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7211" w:type="dxa"/>
        <w:jc w:val="left"/>
        <w:tblInd w:w="-113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1"/>
        <w:gridCol w:w="1977"/>
        <w:gridCol w:w="1983"/>
        <w:gridCol w:w="59"/>
        <w:gridCol w:w="27"/>
        <w:gridCol w:w="1897"/>
        <w:gridCol w:w="175"/>
        <w:gridCol w:w="2074"/>
        <w:gridCol w:w="160"/>
        <w:gridCol w:w="1849"/>
        <w:gridCol w:w="63"/>
        <w:gridCol w:w="16"/>
        <w:gridCol w:w="2055"/>
        <w:gridCol w:w="3"/>
        <w:gridCol w:w="4"/>
        <w:gridCol w:w="3306"/>
        <w:gridCol w:w="2"/>
        <w:gridCol w:w="1"/>
        <w:gridCol w:w="147"/>
      </w:tblGrid>
      <w:tr>
        <w:trPr/>
        <w:tc>
          <w:tcPr>
            <w:tcW w:w="1411" w:type="dxa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Calendrier</w:t>
            </w:r>
          </w:p>
        </w:tc>
        <w:tc>
          <w:tcPr>
            <w:tcW w:w="594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Progression notionnelle</w:t>
            </w:r>
          </w:p>
        </w:tc>
        <w:tc>
          <w:tcPr>
            <w:tcW w:w="240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Ressources</w:t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Travail approfondissement Elèves</w:t>
            </w:r>
          </w:p>
        </w:tc>
        <w:tc>
          <w:tcPr>
            <w:tcW w:w="21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Progression méthodologique</w:t>
            </w:r>
          </w:p>
        </w:tc>
        <w:tc>
          <w:tcPr>
            <w:tcW w:w="3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Evaluation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1411" w:type="dxa"/>
            <w:vMerge w:val="restart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Septembre</w:t>
            </w:r>
          </w:p>
        </w:tc>
        <w:tc>
          <w:tcPr>
            <w:tcW w:w="1977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Thème 2 : </w:t>
              <w:br/>
              <w:t>Guerre-Paix</w:t>
            </w:r>
          </w:p>
        </w:tc>
        <w:tc>
          <w:tcPr>
            <w:tcW w:w="198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Intro : Guerre </w:t>
            </w:r>
            <w:r>
              <w:rPr>
                <w:rFonts w:eastAsia="Wingdings" w:cs="Wingdings" w:ascii="Wingdings" w:hAnsi="Wingdings"/>
              </w:rPr>
              <w:t></w:t>
            </w:r>
            <w:r>
              <w:rPr/>
              <w:t xml:space="preserve"> tentative de définition + panorama actuel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Essai de typologie Guerre </w:t>
              <w:b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9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Manuel Nathan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ex : </w:t>
            </w:r>
            <w:hyperlink r:id="rId2">
              <w:r>
                <w:rPr>
                  <w:rStyle w:val="LienInternet"/>
                </w:rPr>
                <w:t>Guerre en Syrie</w:t>
              </w:r>
            </w:hyperlink>
            <w:r>
              <w:rPr/>
              <w:t xml:space="preserve"> </w:t>
              <w:br/>
              <w:t xml:space="preserve">A. Cattaruzza, </w:t>
            </w:r>
            <w:r>
              <w:rPr>
                <w:u w:val="single"/>
              </w:rPr>
              <w:t>Atlas des guerres et conflits</w:t>
            </w:r>
            <w:r>
              <w:rPr/>
              <w:t>, Autrement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LienInternet"/>
                </w:rPr>
                <w:t>Prospective</w:t>
              </w:r>
            </w:hyperlink>
          </w:p>
        </w:tc>
        <w:tc>
          <w:tcPr>
            <w:tcW w:w="184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LienInternet"/>
                </w:rPr>
                <w:t>Un peu de protohistoire…la naissance de la guerre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Style w:val="Lien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Style w:val="Lien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Style w:val="Lien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2134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38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Axe 1 : Dimension politique de la guerre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Définition modèle clausewitzien</w:t>
            </w:r>
          </w:p>
        </w:tc>
        <w:tc>
          <w:tcPr>
            <w:tcW w:w="2409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Dossier documentaire Manuel Nathan</w:t>
              <w:br/>
            </w:r>
          </w:p>
        </w:tc>
        <w:tc>
          <w:tcPr>
            <w:tcW w:w="184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Biographie C. Von Clausewitz + QCM</w:t>
            </w:r>
          </w:p>
        </w:tc>
        <w:tc>
          <w:tcPr>
            <w:tcW w:w="2134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FF0000"/>
              </w:rPr>
              <w:t xml:space="preserve">Méthode : La composition </w:t>
            </w:r>
            <w:r>
              <w:fldChar w:fldCharType="begin"/>
            </w:r>
            <w:r>
              <w:rPr>
                <w:rStyle w:val="LienInternet"/>
                <w:b/>
                <w:bCs/>
              </w:rPr>
              <w:instrText> HYPERLINK "https://docs.google.com/presentation/d/1Tlp1Af1Kn26kleevfZoJk7sQzCHXA-PwyP7eNSfQgfI/edit" \l "slide=id.p1"</w:instrText>
            </w:r>
            <w:r>
              <w:rPr>
                <w:rStyle w:val="LienInternet"/>
                <w:b/>
                <w:bCs/>
              </w:rPr>
              <w:fldChar w:fldCharType="separate"/>
            </w:r>
            <w:r>
              <w:rPr>
                <w:rStyle w:val="LienInternet"/>
                <w:b/>
                <w:bCs/>
              </w:rPr>
              <w:t>(lien)</w:t>
            </w:r>
            <w:r>
              <w:rPr>
                <w:rStyle w:val="LienInternet"/>
                <w:b/>
                <w:bCs/>
              </w:rPr>
              <w:fldChar w:fldCharType="end"/>
            </w:r>
            <w:r>
              <w:rPr/>
              <w:br/>
              <w:t>+ fiche-compétences</w:t>
              <w:br/>
              <w:t>= remédiation 1</w:t>
            </w:r>
            <w:r>
              <w:rPr>
                <w:vertAlign w:val="superscript"/>
              </w:rPr>
              <w:t>ère</w:t>
            </w:r>
            <w:r>
              <w:rPr/>
              <w:t>/Term</w:t>
            </w:r>
          </w:p>
        </w:tc>
        <w:tc>
          <w:tcPr>
            <w:tcW w:w="331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i/>
                <w:iCs/>
              </w:rPr>
              <w:t>Evaluation formative</w:t>
            </w:r>
            <w:r>
              <w:rPr/>
              <w:br/>
              <w:t xml:space="preserve">Sujet : Le modèle de </w:t>
              <w:br/>
              <w:t>Clausewitz et la dimension politique de la guerre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+ </w:t>
            </w:r>
            <w:hyperlink r:id="rId5">
              <w:r>
                <w:rPr>
                  <w:rStyle w:val="LienInternet"/>
                </w:rPr>
                <w:t>proposition de correction</w:t>
              </w:r>
            </w:hyperlink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37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Cours dialogué : Approche historique de la notion de guerre</w:t>
            </w:r>
          </w:p>
        </w:tc>
        <w:tc>
          <w:tcPr>
            <w:tcW w:w="2409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Manuel Nathan</w:t>
              <w:br/>
            </w:r>
            <w:r>
              <w:rPr>
                <w:rFonts w:eastAsia="Wingdings" w:cs="Wingdings" w:ascii="Wingdings" w:hAnsi="Wingdings"/>
              </w:rPr>
              <w:t></w:t>
            </w:r>
            <w:r>
              <w:rPr/>
              <w:t>Guerre de Sept ans</w:t>
              <w:br/>
            </w:r>
            <w:r>
              <w:rPr>
                <w:rFonts w:eastAsia="Wingdings" w:cs="Wingdings" w:ascii="Wingdings" w:hAnsi="Wingdings"/>
              </w:rPr>
              <w:t></w:t>
            </w:r>
            <w:r>
              <w:rPr/>
              <w:t xml:space="preserve"> Guerres révolutionnaires et napoléoniennes</w:t>
              <w:br/>
            </w:r>
            <w:r>
              <w:rPr>
                <w:rFonts w:eastAsia="Wingdings" w:cs="Wingdings" w:ascii="Wingdings" w:hAnsi="Wingdings"/>
              </w:rPr>
              <w:t></w:t>
            </w:r>
            <w:r>
              <w:rPr/>
              <w:t xml:space="preserve"> Guerres au XXème siècle</w:t>
              <w:br/>
            </w:r>
            <w:r>
              <w:rPr>
                <w:rFonts w:eastAsia="Wingdings" w:cs="Wingdings" w:ascii="Wingdings" w:hAnsi="Wingdings"/>
              </w:rPr>
              <w:t></w:t>
            </w:r>
            <w:r>
              <w:rPr/>
              <w:t xml:space="preserve"> nouvelles conflictualités / guerres irrégulières</w:t>
            </w:r>
          </w:p>
        </w:tc>
        <w:tc>
          <w:tcPr>
            <w:tcW w:w="184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</w:t>
            </w:r>
            <w:hyperlink r:id="rId6">
              <w:r>
                <w:rPr>
                  <w:rStyle w:val="LienInternet"/>
                </w:rPr>
                <w:t>Les enjeux de la guerre de 7 ans</w:t>
              </w:r>
            </w:hyperlink>
            <w:r>
              <w:rPr/>
              <w:t xml:space="preserve"> (regard historique décentré)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</w:t>
            </w:r>
            <w:r>
              <w:rPr/>
              <w:t xml:space="preserve">Synthèse article scientifique : </w:t>
            </w:r>
            <w:hyperlink r:id="rId7">
              <w:r>
                <w:rPr>
                  <w:rStyle w:val="LienInternet"/>
                </w:rPr>
                <w:t>A.C. Larroque, « L’islamisme aujourd’hui : du quiétisme au djihâdisme. Diversité et réalités géopolitiques » (Diploweb – 10/10/2015)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</w:t>
            </w:r>
            <w:r>
              <w:rPr/>
              <w:t xml:space="preserve"> </w:t>
            </w:r>
            <w:hyperlink r:id="rId8">
              <w:r>
                <w:rPr>
                  <w:rStyle w:val="LienInternet"/>
                </w:rPr>
                <w:t xml:space="preserve">La théorie de la « guerre juste » - </w:t>
                <w:br/>
                <w:t>M. Walzer</w:t>
              </w:r>
            </w:hyperlink>
          </w:p>
        </w:tc>
        <w:tc>
          <w:tcPr>
            <w:tcW w:w="2134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FF0000"/>
              </w:rPr>
              <w:t>Grand Oral : présentation (5’)</w:t>
              <w:br/>
            </w:r>
            <w:r>
              <w:rPr/>
              <w:t>sujet imposé : Un conflit du XIXème siècle</w:t>
              <w:br/>
            </w:r>
            <w:r>
              <w:rPr>
                <w:rFonts w:eastAsia="Wingdings" w:cs="Wingdings" w:ascii="Wingdings" w:hAnsi="Wingdings"/>
              </w:rPr>
              <w:t></w:t>
            </w:r>
            <w:r>
              <w:rPr/>
              <w:t xml:space="preserve"> présentation sans note + 1 support visuel (schéma heuristique)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FF0000"/>
              </w:rPr>
              <w:t xml:space="preserve">Méthode : Etude critique de doc. </w:t>
            </w:r>
            <w:hyperlink r:id="rId9">
              <w:r>
                <w:rPr>
                  <w:rStyle w:val="LienInternet"/>
                  <w:b/>
                  <w:bCs/>
                </w:rPr>
                <w:t>(lien)</w:t>
              </w:r>
            </w:hyperlink>
            <w:r>
              <w:rPr>
                <w:b/>
                <w:bCs/>
                <w:color w:val="FF0000"/>
              </w:rPr>
              <w:br/>
            </w:r>
            <w:r>
              <w:rPr/>
              <w:t xml:space="preserve">+ </w:t>
            </w:r>
            <w:hyperlink r:id="rId10">
              <w:r>
                <w:rPr>
                  <w:rStyle w:val="LienInternet"/>
                </w:rPr>
                <w:t>fiche-compétences</w:t>
              </w:r>
            </w:hyperlink>
            <w:r>
              <w:rPr/>
              <w:br/>
              <w:t>= remédiation 1</w:t>
            </w:r>
            <w:r>
              <w:rPr>
                <w:vertAlign w:val="superscript"/>
              </w:rPr>
              <w:t>ère</w:t>
            </w:r>
            <w:r>
              <w:rPr/>
              <w:t>/Term</w:t>
            </w:r>
          </w:p>
        </w:tc>
        <w:tc>
          <w:tcPr>
            <w:tcW w:w="331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Evaluation diagnostique 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i/>
                <w:iCs/>
              </w:rPr>
              <w:t>la «forme »</w:t>
              <w:br/>
            </w:r>
            <w:r>
              <w:rPr>
                <w:rFonts w:eastAsia="Wingdings" w:cs="Wingdings" w:ascii="Wingdings" w:hAnsi="Wingdings"/>
              </w:rPr>
              <w:t></w:t>
            </w:r>
            <w:r>
              <w:rPr/>
              <w:t xml:space="preserve"> posture / voix / gestion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du stress</w:t>
              <w:br/>
            </w:r>
            <w:r>
              <w:rPr>
                <w:rFonts w:eastAsia="Wingdings" w:cs="Wingdings" w:ascii="Wingdings" w:hAnsi="Wingdings"/>
              </w:rPr>
              <w:t></w:t>
            </w:r>
            <w:r>
              <w:rPr/>
              <w:t xml:space="preserve"> conseils entre pairs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i/>
                <w:iCs/>
              </w:rPr>
              <w:t>Evaluation formative :</w:t>
            </w:r>
            <w:r>
              <w:rPr/>
              <w:t xml:space="preserve"> </w:t>
              <w:br/>
              <w:t>Discours de G. W. Bush (29/01/2002)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br/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1411" w:type="dxa"/>
            <w:vMerge w:val="restart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Octobre</w:t>
            </w:r>
          </w:p>
        </w:tc>
        <w:tc>
          <w:tcPr>
            <w:tcW w:w="1977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Axe 2 : Paix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Paix </w:t>
            </w:r>
            <w:r>
              <w:rPr>
                <w:rFonts w:eastAsia="Wingdings" w:cs="Wingdings" w:ascii="Wingdings" w:hAnsi="Wingdings"/>
              </w:rPr>
              <w:t></w:t>
            </w:r>
            <w:r>
              <w:rPr/>
              <w:t xml:space="preserve"> tentative de définition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9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Paix positive/ négative : J. Galtung</w:t>
              <w:br/>
            </w:r>
          </w:p>
        </w:tc>
        <w:tc>
          <w:tcPr>
            <w:tcW w:w="184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34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cours dialogué : Guerre de Trente Ans / Traité de Westphalie </w:t>
              <w:br/>
              <w:t>Sécurité collective au XXème siècle : SDN / ONU</w:t>
            </w:r>
          </w:p>
        </w:tc>
        <w:tc>
          <w:tcPr>
            <w:tcW w:w="2409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Manuel Nathan</w:t>
              <w:br/>
            </w:r>
            <w:hyperlink r:id="rId11">
              <w:r>
                <w:rPr>
                  <w:rStyle w:val="LienInternet"/>
                </w:rPr>
                <w:t>site de l’ONU</w:t>
              </w:r>
            </w:hyperlink>
          </w:p>
        </w:tc>
        <w:tc>
          <w:tcPr>
            <w:tcW w:w="184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Biographie K. Annan + QCM</w:t>
            </w:r>
          </w:p>
        </w:tc>
        <w:tc>
          <w:tcPr>
            <w:tcW w:w="2134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i/>
                <w:iCs/>
              </w:rPr>
              <w:t>Evaluations sommatives</w:t>
            </w:r>
            <w:r>
              <w:rPr/>
              <w:t> :</w:t>
              <w:br/>
            </w:r>
            <w:r>
              <w:rPr>
                <w:rFonts w:eastAsia="Wingdings" w:cs="Wingdings" w:ascii="Wingdings" w:hAnsi="Wingdings"/>
              </w:rPr>
              <w:t></w:t>
            </w:r>
            <w:r>
              <w:rPr>
                <w:b/>
                <w:bCs/>
                <w:color w:val="FF0000"/>
              </w:rPr>
              <w:t xml:space="preserve"> Grand Oral : </w:t>
              <w:br/>
              <w:t>présentation (5’)</w:t>
              <w:br/>
            </w:r>
            <w:hyperlink r:id="rId12">
              <w:r>
                <w:rPr>
                  <w:rStyle w:val="LienInternet"/>
                </w:rPr>
                <w:t>sujet imposé : Les actions de l’ONU sous K. Annan</w:t>
              </w:r>
            </w:hyperlink>
            <w:r>
              <w:rPr/>
              <w:br/>
            </w:r>
            <w:r>
              <w:rPr>
                <w:rFonts w:eastAsia="Wingdings" w:cs="Wingdings" w:ascii="Wingdings" w:hAnsi="Wingdings"/>
              </w:rPr>
              <w:t></w:t>
            </w:r>
            <w:r>
              <w:rPr/>
              <w:t xml:space="preserve"> présentation </w:t>
            </w:r>
            <w:hyperlink r:id="rId13">
              <w:r>
                <w:rPr>
                  <w:rStyle w:val="LienInternet"/>
                </w:rPr>
                <w:t>Vocaroo</w:t>
              </w:r>
            </w:hyperlink>
            <w:r>
              <w:rPr/>
              <w:t xml:space="preserve"> (Distanciel)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+ </w:t>
            </w:r>
            <w:hyperlink r:id="rId14">
              <w:r>
                <w:rPr>
                  <w:rStyle w:val="LienInternet"/>
                </w:rPr>
                <w:t>fiche-compétences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</w:t>
            </w:r>
            <w:r>
              <w:rPr/>
              <w:t xml:space="preserve"> </w:t>
            </w:r>
            <w:r>
              <w:rPr>
                <w:b/>
                <w:bCs/>
                <w:color w:val="FF0000"/>
              </w:rPr>
              <w:t>Etude critique de doc.</w:t>
              <w:br/>
            </w:r>
            <w:hyperlink r:id="rId15">
              <w:r>
                <w:rPr>
                  <w:rStyle w:val="LienInternet"/>
                </w:rPr>
                <w:t xml:space="preserve">Système westphalien </w:t>
                <w:br/>
                <w:t>/ modèle clausewitzien</w:t>
              </w:r>
            </w:hyperlink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Conclusion : Moyen-Orient</w:t>
            </w:r>
          </w:p>
        </w:tc>
        <w:tc>
          <w:tcPr>
            <w:tcW w:w="198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-cours dialogué : définition du Moyen-Orient (spatiale/culturelle/religieuse)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-cours dialogué : conflit israélo-arabe / israélo-palestinien / Guerres du Golfe</w:t>
            </w:r>
          </w:p>
        </w:tc>
        <w:tc>
          <w:tcPr>
            <w:tcW w:w="2409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Manuel Nathan</w:t>
              <w:br/>
              <w:t>- Dossier documentaire : Aux origines du conflit israélo-palestinien (la Palestine avant 1947)</w:t>
            </w:r>
          </w:p>
        </w:tc>
        <w:tc>
          <w:tcPr>
            <w:tcW w:w="184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La multiplicité des acteurs face à un conflit : </w:t>
            </w:r>
            <w:hyperlink r:id="rId16">
              <w:r>
                <w:rPr>
                  <w:rStyle w:val="LienInternet"/>
                </w:rPr>
                <w:t>le massacre de Sabra et Chatila</w:t>
              </w:r>
            </w:hyperlink>
            <w:r>
              <w:rPr/>
              <w:t xml:space="preserve"> selon le film </w:t>
            </w:r>
            <w:hyperlink r:id="rId17">
              <w:r>
                <w:rPr>
                  <w:rStyle w:val="LienInternet"/>
                </w:rPr>
                <w:t>Valse avec Bachir</w:t>
              </w:r>
            </w:hyperlink>
            <w:r>
              <w:rPr/>
              <w:t xml:space="preserve"> (A. Folman – 2008)</w:t>
              <w:br/>
              <w:t xml:space="preserve">+ </w:t>
            </w:r>
            <w:hyperlink r:id="rId18">
              <w:r>
                <w:rPr>
                  <w:rStyle w:val="LienInternet"/>
                </w:rPr>
                <w:t>analyse</w:t>
              </w:r>
            </w:hyperlink>
          </w:p>
        </w:tc>
        <w:tc>
          <w:tcPr>
            <w:tcW w:w="2134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</w:rPr>
              <w:t>Evaluation sommative</w:t>
            </w:r>
            <w:r>
              <w:rPr/>
              <w:t> :</w:t>
              <w:br/>
            </w:r>
            <w:r>
              <w:rPr>
                <w:b/>
                <w:bCs/>
                <w:color w:val="FF0000"/>
              </w:rPr>
              <w:t>Composition</w:t>
              <w:br/>
            </w:r>
            <w:r>
              <w:rPr>
                <w:color w:val="000000" w:themeColor="text1"/>
              </w:rPr>
              <w:t xml:space="preserve">sujet </w:t>
            </w:r>
            <w:r>
              <w:rPr>
                <w:rFonts w:eastAsia="Wingdings" w:cs="Wingdings" w:ascii="Wingdings" w:hAnsi="Wingdings"/>
                <w:color w:val="000000" w:themeColor="text1"/>
              </w:rPr>
              <w:t></w:t>
            </w:r>
            <w:r>
              <w:rPr>
                <w:color w:val="000000" w:themeColor="text1"/>
              </w:rPr>
              <w:t xml:space="preserve"> Puissances </w:t>
              <w:br/>
              <w:t>régionales et puissances mondiales dans les conflits du Moyen-Orient depuis 1948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1411" w:type="dxa"/>
            <w:vMerge w:val="restart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Novembre</w:t>
            </w:r>
          </w:p>
        </w:tc>
        <w:tc>
          <w:tcPr>
            <w:tcW w:w="1977" w:type="dxa"/>
            <w:vMerge w:val="restart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Thème 4 :</w:t>
              <w:br/>
              <w:t>Patrimoine</w:t>
            </w:r>
          </w:p>
        </w:tc>
        <w:tc>
          <w:tcPr>
            <w:tcW w:w="1983" w:type="dxa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Intro :</w:t>
              <w:br/>
              <w:t>-définition Patrimoine</w:t>
              <w:br/>
              <w:t>- rôle de l’Unesco</w:t>
            </w:r>
          </w:p>
        </w:tc>
        <w:tc>
          <w:tcPr>
            <w:tcW w:w="1983" w:type="dxa"/>
            <w:gridSpan w:val="3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  <w:hyperlink r:id="rId19">
              <w:r>
                <w:rPr>
                  <w:rStyle w:val="LienInternet"/>
                </w:rPr>
                <w:t>construction d’un schéma heuristique</w:t>
              </w:r>
            </w:hyperlink>
            <w:r>
              <w:rPr/>
              <w:br/>
              <w:t>- cours dialogué</w:t>
            </w:r>
          </w:p>
        </w:tc>
        <w:tc>
          <w:tcPr>
            <w:tcW w:w="2409" w:type="dxa"/>
            <w:gridSpan w:val="3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-Manuel Nathan</w:t>
              <w:br/>
              <w:t>-</w:t>
            </w:r>
            <w:hyperlink r:id="rId20">
              <w:r>
                <w:rPr>
                  <w:rStyle w:val="LienInternet"/>
                </w:rPr>
                <w:t>site </w:t>
                <w:br/>
                <w:t>Patrimathèque</w:t>
              </w:r>
            </w:hyperlink>
            <w:r>
              <w:rPr/>
              <w:br/>
              <w:t xml:space="preserve">-  UNESCO : </w:t>
            </w:r>
            <w:hyperlink r:id="rId21">
              <w:r>
                <w:rPr>
                  <w:rStyle w:val="LienInternet"/>
                </w:rPr>
                <w:t>vision institutionnelle</w:t>
              </w:r>
            </w:hyperlink>
            <w:r>
              <w:rPr/>
              <w:t xml:space="preserve"> / critiques </w:t>
            </w:r>
            <w:hyperlink r:id="rId22">
              <w:r>
                <w:rPr>
                  <w:rStyle w:val="LienInternet"/>
                </w:rPr>
                <w:t>1</w:t>
              </w:r>
            </w:hyperlink>
            <w:r>
              <w:rPr/>
              <w:t xml:space="preserve"> / </w:t>
            </w:r>
            <w:hyperlink r:id="rId23">
              <w:r>
                <w:rPr>
                  <w:rStyle w:val="LienInternet"/>
                </w:rPr>
                <w:t>2</w:t>
              </w:r>
            </w:hyperlink>
          </w:p>
        </w:tc>
        <w:tc>
          <w:tcPr>
            <w:tcW w:w="1849" w:type="dxa"/>
            <w:vMerge w:val="restart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Choix et présentation d’un élément du patrimoine (typologie précise / localisation / échelle et acteurs de sa patrimonialisation / labels éventuels / définition des enjeux)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  <w:hyperlink r:id="rId24">
              <w:r>
                <w:rPr>
                  <w:rStyle w:val="LienInternet"/>
                </w:rPr>
                <w:t>conférence Versailles</w:t>
              </w:r>
            </w:hyperlink>
          </w:p>
        </w:tc>
        <w:tc>
          <w:tcPr>
            <w:tcW w:w="2134" w:type="dxa"/>
            <w:gridSpan w:val="3"/>
            <w:vMerge w:val="restart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4F9BC0B6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119380</wp:posOffset>
                      </wp:positionV>
                      <wp:extent cx="298450" cy="1270"/>
                      <wp:effectExtent l="38100" t="76200" r="26670" b="95250"/>
                      <wp:wrapNone/>
                      <wp:docPr id="1" name="Connecteur droit avec flèch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72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headEnd len="med" type="triangle" w="med"/>
                                <a:tailEnd len="med" type="triangle" w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Connecteur droit avec flèche 2" stroked="t" style="position:absolute;margin-left:79.65pt;margin-top:9.4pt;width:23.4pt;height:0pt" wp14:anchorId="4F9BC0B6" type="shapetype_32">
                      <w10:wrap type="none"/>
                      <v:fill o:detectmouseclick="t" on="false"/>
                      <v:stroke color="black" weight="6480" startarrow="block" endarrow="block" startarrowwidth="medium" startarrowlength="medium" endarrowwidth="medium" endarrowlength="medium" joinstyle="miter" endcap="flat"/>
                    </v:shape>
                  </w:pict>
                </mc:Fallback>
              </mc:AlternateContent>
            </w:r>
            <w:r>
              <w:rPr>
                <w:b/>
                <w:bCs/>
                <w:color w:val="FF0000"/>
              </w:rPr>
              <w:t>Grand Oral : interaction (10’)</w:t>
              <w:br/>
            </w:r>
            <w:r>
              <w:rPr/>
              <w:t>sujet imposé : Faut-il rendre des œuvres d’art aux Etats africains 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</w:t>
            </w:r>
            <w:r>
              <w:rPr/>
              <w:t xml:space="preserve">débat : </w:t>
            </w:r>
            <w:hyperlink r:id="rId25">
              <w:r>
                <w:rPr>
                  <w:rStyle w:val="LienInternet"/>
                </w:rPr>
                <w:t>https://www.youtube.com/watch?v=zJKAiLzyn90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LienInternet"/>
                </w:rPr>
                <w:t>https://www.youtube.com/watch?v=2Usu5t-YILs</w:t>
              </w:r>
            </w:hyperlink>
            <w:r>
              <w:rPr/>
              <w:t xml:space="preserve"> </w:t>
            </w:r>
          </w:p>
        </w:tc>
        <w:tc>
          <w:tcPr>
            <w:tcW w:w="3313" w:type="dxa"/>
            <w:gridSpan w:val="3"/>
            <w:vMerge w:val="restart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i/>
                <w:iCs/>
              </w:rPr>
              <w:t>Evaluation formative </w:t>
              <w:br/>
            </w:r>
            <w:r>
              <w:rPr/>
              <w:t xml:space="preserve">rendre personnel </w:t>
              <w:br/>
              <w:t>sa présentation</w:t>
              <w:br/>
            </w:r>
            <w:hyperlink r:id="rId27">
              <w:r>
                <w:rPr>
                  <w:rStyle w:val="LienInternet"/>
                </w:rPr>
                <w:t>https://www.ted.com/talks/sarah_parcak_help_discover_ancient_ruins_before_it_s_too_late?language=fr</w:t>
              </w:r>
            </w:hyperlink>
            <w:r>
              <w:rPr/>
              <w:t xml:space="preserve"> 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continue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Usages sociaux et politiques</w:t>
            </w:r>
          </w:p>
        </w:tc>
        <w:tc>
          <w:tcPr>
            <w:tcW w:w="1983" w:type="dxa"/>
            <w:gridSpan w:val="3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-cours dialogué : le patrimoine, une construction sociale / des enjeux politiques</w:t>
              <w:br/>
            </w:r>
            <w:r>
              <w:rPr>
                <w:rFonts w:eastAsia="Wingdings" w:cs="Wingdings" w:ascii="Wingdings" w:hAnsi="Wingdings"/>
              </w:rPr>
              <w:t></w:t>
            </w:r>
            <w:r>
              <w:rPr/>
              <w:t>Versailles</w:t>
              <w:br/>
            </w:r>
            <w:r>
              <w:rPr>
                <w:rFonts w:eastAsia="Wingdings" w:cs="Wingdings" w:ascii="Wingdings" w:hAnsi="Wingdings"/>
              </w:rPr>
              <w:t></w:t>
            </w:r>
            <w:r>
              <w:rPr/>
              <w:t>Frises du Parthénon</w:t>
            </w:r>
          </w:p>
        </w:tc>
        <w:tc>
          <w:tcPr>
            <w:tcW w:w="2409" w:type="dxa"/>
            <w:gridSpan w:val="3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</w:t>
            </w:r>
            <w:r>
              <w:rPr/>
              <w:t>Versailles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  <w:hyperlink r:id="rId28">
              <w:r>
                <w:rPr>
                  <w:rStyle w:val="LienInternet"/>
                </w:rPr>
                <w:t>Galerie des Batailles</w:t>
              </w:r>
            </w:hyperlink>
            <w:r>
              <w:rPr/>
              <w:br/>
              <w:t>-</w:t>
            </w:r>
            <w:hyperlink r:id="rId29">
              <w:r>
                <w:rPr>
                  <w:rStyle w:val="LienInternet"/>
                </w:rPr>
                <w:t>art contemporain</w:t>
              </w:r>
            </w:hyperlink>
            <w:r>
              <w:rPr/>
              <w:br/>
              <w:t>-</w:t>
            </w:r>
            <w:hyperlink r:id="rId30">
              <w:r>
                <w:rPr>
                  <w:rStyle w:val="LienInternet"/>
                </w:rPr>
                <w:t>mécénat</w:t>
              </w:r>
            </w:hyperlink>
            <w:r>
              <w:rPr/>
              <w:t xml:space="preserve"> / </w:t>
            </w:r>
            <w:hyperlink r:id="rId31">
              <w:r>
                <w:rPr>
                  <w:rStyle w:val="LienInternet"/>
                </w:rPr>
                <w:t>luxe</w:t>
              </w:r>
            </w:hyperlink>
            <w:r>
              <w:rPr/>
              <w:br/>
            </w:r>
            <w:r>
              <w:rPr>
                <w:rFonts w:eastAsia="Wingdings" w:cs="Wingdings" w:ascii="Wingdings" w:hAnsi="Wingdings"/>
              </w:rPr>
              <w:t></w:t>
            </w:r>
            <w:r>
              <w:rPr/>
              <w:t>Frises du Parthénon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  <w:hyperlink r:id="rId32">
              <w:r>
                <w:rPr>
                  <w:rStyle w:val="LienInternet"/>
                </w:rPr>
                <w:t>lobbying</w:t>
              </w:r>
            </w:hyperlink>
            <w:r>
              <w:rPr/>
              <w:t xml:space="preserve"> </w:t>
              <w:br/>
              <w:t xml:space="preserve">- </w:t>
            </w:r>
            <w:hyperlink r:id="rId33">
              <w:r>
                <w:rPr>
                  <w:rStyle w:val="LienInternet"/>
                </w:rPr>
                <w:t>court métrage Costa Gavras</w:t>
              </w:r>
            </w:hyperlink>
            <w:r>
              <w:rPr/>
              <w:t xml:space="preserve"> </w:t>
              <w:br/>
              <w:t>-</w:t>
            </w:r>
            <w:hyperlink r:id="rId34">
              <w:r>
                <w:rPr>
                  <w:rStyle w:val="LienInternet"/>
                </w:rPr>
                <w:t>tensions RU/Grèce</w:t>
              </w:r>
            </w:hyperlink>
          </w:p>
        </w:tc>
        <w:tc>
          <w:tcPr>
            <w:tcW w:w="1849" w:type="dxa"/>
            <w:vMerge w:val="continue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34" w:type="dxa"/>
            <w:gridSpan w:val="3"/>
            <w:vMerge w:val="continue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3" w:type="dxa"/>
            <w:gridSpan w:val="3"/>
            <w:vMerge w:val="continue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continue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Préservation : tensions/</w:t>
              <w:br/>
              <w:t>concurrences</w:t>
            </w:r>
          </w:p>
        </w:tc>
        <w:tc>
          <w:tcPr>
            <w:tcW w:w="1983" w:type="dxa"/>
            <w:gridSpan w:val="3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cours dialogué : </w:t>
              <w:br/>
              <w:t xml:space="preserve">-la </w:t>
            </w:r>
            <w:hyperlink r:id="rId35">
              <w:r>
                <w:rPr>
                  <w:rStyle w:val="LienInternet"/>
                </w:rPr>
                <w:t>muséification</w:t>
              </w:r>
            </w:hyperlink>
            <w:r>
              <w:rPr/>
              <w:t xml:space="preserve"> (Paris)</w:t>
              <w:br/>
              <w:t>-les enjeux du tourisme culturel (Venise)</w:t>
              <w:br/>
              <w:t>-le patrimoine, enjeu géopolitique (Mali)</w:t>
            </w:r>
          </w:p>
        </w:tc>
        <w:tc>
          <w:tcPr>
            <w:tcW w:w="2409" w:type="dxa"/>
            <w:gridSpan w:val="3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</w:t>
            </w:r>
            <w:hyperlink r:id="rId36">
              <w:r>
                <w:rPr>
                  <w:rStyle w:val="LienInternet"/>
                </w:rPr>
                <w:t>Haussmann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</w:t>
            </w:r>
            <w:hyperlink r:id="rId37">
              <w:r>
                <w:rPr>
                  <w:rStyle w:val="LienInternet"/>
                </w:rPr>
                <w:t>Urbanisme Paris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  <w:hyperlink r:id="rId38">
              <w:r>
                <w:rPr>
                  <w:rStyle w:val="LienInternet"/>
                </w:rPr>
                <w:t>Vénitiens vs tourisme de masse</w:t>
              </w:r>
            </w:hyperlink>
            <w:r>
              <w:rPr/>
              <w:br/>
              <w:t>-</w:t>
            </w:r>
            <w:hyperlink r:id="rId39">
              <w:r>
                <w:rPr>
                  <w:rStyle w:val="LienInternet"/>
                </w:rPr>
                <w:t>Venise en danger de mort</w:t>
              </w:r>
            </w:hyperlink>
            <w:r>
              <w:rPr/>
              <w:t> ?</w:t>
            </w:r>
          </w:p>
        </w:tc>
        <w:tc>
          <w:tcPr>
            <w:tcW w:w="1849" w:type="dxa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34" w:type="dxa"/>
            <w:gridSpan w:val="3"/>
            <w:vMerge w:val="continue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3" w:type="dxa"/>
            <w:gridSpan w:val="3"/>
            <w:vMerge w:val="continue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continue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Conclusion : La France et le patrimoine</w:t>
            </w:r>
          </w:p>
        </w:tc>
        <w:tc>
          <w:tcPr>
            <w:tcW w:w="1983" w:type="dxa"/>
            <w:gridSpan w:val="3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Cours dialogué : évolutions d’une politique publique</w:t>
            </w:r>
          </w:p>
        </w:tc>
        <w:tc>
          <w:tcPr>
            <w:tcW w:w="2409" w:type="dxa"/>
            <w:gridSpan w:val="3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9" w:type="dxa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Patrimoine français : </w:t>
              <w:br/>
              <w:t>héritage/reconversion (bassin minier NPC)</w:t>
              <w:br/>
              <w:t>rayonnement/diplomatie (</w:t>
            </w:r>
            <w:hyperlink r:id="rId40">
              <w:r>
                <w:rPr>
                  <w:rStyle w:val="LienInternet"/>
                </w:rPr>
                <w:t>A la table des diplomates</w:t>
              </w:r>
            </w:hyperlink>
            <w:r>
              <w:rPr/>
              <w:t xml:space="preserve"> – </w:t>
            </w:r>
            <w:hyperlink r:id="rId41">
              <w:r>
                <w:rPr>
                  <w:rStyle w:val="LienInternet"/>
                </w:rPr>
                <w:t>repas&amp;politique</w:t>
              </w:r>
            </w:hyperlink>
            <w:r>
              <w:rPr/>
              <w:t xml:space="preserve"> – </w:t>
            </w:r>
            <w:hyperlink r:id="rId42">
              <w:r>
                <w:rPr>
                  <w:rStyle w:val="LienInternet"/>
                </w:rPr>
                <w:t>le luxe-Arte</w:t>
              </w:r>
            </w:hyperlink>
            <w:r>
              <w:rPr/>
              <w:t xml:space="preserve"> /</w:t>
              <w:br/>
            </w:r>
            <w:hyperlink r:id="rId43">
              <w:r>
                <w:rPr>
                  <w:rStyle w:val="LienInternet"/>
                </w:rPr>
                <w:t>https://www.youtube.com/watch?v=IPixB-wZZrk</w:t>
              </w:r>
            </w:hyperlink>
            <w:r>
              <w:rPr/>
              <w:t xml:space="preserve"> )</w:t>
            </w:r>
          </w:p>
        </w:tc>
        <w:tc>
          <w:tcPr>
            <w:tcW w:w="2134" w:type="dxa"/>
            <w:gridSpan w:val="3"/>
            <w:vMerge w:val="continue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3" w:type="dxa"/>
            <w:gridSpan w:val="3"/>
            <w:vMerge w:val="continue"/>
            <w:tcBorders/>
            <w:shd w:color="auto" w:fill="8496B0" w:themeFill="text2" w:themeFillTint="9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38" w:hRule="atLeast"/>
        </w:trPr>
        <w:tc>
          <w:tcPr>
            <w:tcW w:w="1411" w:type="dxa"/>
            <w:vMerge w:val="restart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Décembre</w:t>
            </w:r>
          </w:p>
        </w:tc>
        <w:tc>
          <w:tcPr>
            <w:tcW w:w="1977" w:type="dxa"/>
            <w:vMerge w:val="restart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Thème 5 :</w:t>
              <w:br/>
              <w:t>Environnement</w:t>
            </w:r>
          </w:p>
        </w:tc>
        <w:tc>
          <w:tcPr>
            <w:tcW w:w="1983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Intro :</w:t>
              <w:br/>
              <w:t xml:space="preserve">-définition </w:t>
            </w:r>
            <w:hyperlink r:id="rId44">
              <w:r>
                <w:rPr>
                  <w:rStyle w:val="LienInternet"/>
                </w:rPr>
                <w:t>Environnement</w:t>
              </w:r>
            </w:hyperlink>
            <w:r>
              <w:rPr/>
              <w:br/>
              <w:t>-construction historique sociale/politique</w:t>
            </w:r>
          </w:p>
        </w:tc>
        <w:tc>
          <w:tcPr>
            <w:tcW w:w="1983" w:type="dxa"/>
            <w:gridSpan w:val="3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9" w:type="dxa"/>
            <w:gridSpan w:val="3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-E. Leroy-Ladurie, </w:t>
            </w:r>
            <w:r>
              <w:rPr>
                <w:u w:val="single"/>
              </w:rPr>
              <w:t>33 questions sur l’histoire du climat</w:t>
            </w:r>
            <w:r>
              <w:rPr/>
              <w:t>, Pluriel</w:t>
              <w:br/>
              <w:t>-travaux d’</w:t>
            </w:r>
            <w:hyperlink r:id="rId45">
              <w:r>
                <w:rPr>
                  <w:rStyle w:val="LienInternet"/>
                </w:rPr>
                <w:t>Alexis Metzger</w:t>
              </w:r>
            </w:hyperlink>
          </w:p>
        </w:tc>
        <w:tc>
          <w:tcPr>
            <w:tcW w:w="1849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34" w:type="dxa"/>
            <w:gridSpan w:val="3"/>
            <w:vMerge w:val="restart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3" w:type="dxa"/>
            <w:gridSpan w:val="3"/>
            <w:vMerge w:val="restart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37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continue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Exploiter/préserver</w:t>
              <w:br/>
              <w:t>/protéger</w:t>
            </w:r>
          </w:p>
        </w:tc>
        <w:tc>
          <w:tcPr>
            <w:tcW w:w="1983" w:type="dxa"/>
            <w:gridSpan w:val="3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9" w:type="dxa"/>
            <w:gridSpan w:val="3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9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34" w:type="dxa"/>
            <w:gridSpan w:val="3"/>
            <w:vMerge w:val="continue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3" w:type="dxa"/>
            <w:gridSpan w:val="3"/>
            <w:vMerge w:val="continue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28" w:hRule="atLeast"/>
        </w:trPr>
        <w:tc>
          <w:tcPr>
            <w:tcW w:w="1411" w:type="dxa"/>
            <w:vMerge w:val="restart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Janvier</w:t>
            </w:r>
          </w:p>
        </w:tc>
        <w:tc>
          <w:tcPr>
            <w:tcW w:w="1977" w:type="dxa"/>
            <w:vMerge w:val="continue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Changement climatique : approches historique / géopolitique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gridSpan w:val="3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br/>
            </w:r>
          </w:p>
        </w:tc>
        <w:tc>
          <w:tcPr>
            <w:tcW w:w="2409" w:type="dxa"/>
            <w:gridSpan w:val="3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9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34" w:type="dxa"/>
            <w:gridSpan w:val="3"/>
            <w:vMerge w:val="restart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3" w:type="dxa"/>
            <w:gridSpan w:val="3"/>
            <w:vMerge w:val="restart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highlight w:val="yellow"/>
              </w:rPr>
              <w:t xml:space="preserve">Début janvier : préparation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yellow"/>
              </w:rPr>
              <w:t>finale aux épreuve écrite</w:t>
            </w:r>
            <w:r>
              <w:rPr/>
              <w:br/>
            </w:r>
            <w:r>
              <w:rPr>
                <w:rFonts w:eastAsia="Wingdings" w:cs="Wingdings" w:ascii="Wingdings" w:hAnsi="Wingdings"/>
              </w:rPr>
              <w:t></w:t>
            </w:r>
            <w:r>
              <w:rPr/>
              <w:t xml:space="preserve"> </w:t>
            </w:r>
            <w:r>
              <w:rPr>
                <w:b/>
                <w:bCs/>
                <w:i/>
                <w:iCs/>
              </w:rPr>
              <w:t>évaluations sommatives :</w:t>
            </w:r>
            <w:r>
              <w:rPr/>
              <w:t xml:space="preserve"> Composition / </w:t>
              <w:br/>
              <w:t xml:space="preserve">Etude critique de doc. </w:t>
              <w:br/>
              <w:t xml:space="preserve">          = 2x2h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27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continue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Conclusion : Les Etats-Unis et la question environnementale</w:t>
            </w:r>
          </w:p>
        </w:tc>
        <w:tc>
          <w:tcPr>
            <w:tcW w:w="1983" w:type="dxa"/>
            <w:gridSpan w:val="3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9" w:type="dxa"/>
            <w:gridSpan w:val="3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-question du gaz de schiste</w:t>
            </w:r>
          </w:p>
        </w:tc>
        <w:tc>
          <w:tcPr>
            <w:tcW w:w="1849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34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3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48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restart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Thème 6 :</w:t>
              <w:br/>
              <w:t>Connaissance</w:t>
            </w:r>
          </w:p>
        </w:tc>
        <w:tc>
          <w:tcPr>
            <w:tcW w:w="1983" w:type="dxa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Intro. :</w:t>
              <w:br/>
              <w:t>- « société de la connaissance » (Peter Drucker)</w:t>
              <w:br/>
              <w:t>-communauté scientifique</w:t>
              <w:br/>
              <w:t>-acteurs/modalités de la circulation des connaissances</w:t>
            </w:r>
          </w:p>
        </w:tc>
        <w:tc>
          <w:tcPr>
            <w:tcW w:w="1983" w:type="dxa"/>
            <w:gridSpan w:val="3"/>
            <w:vMerge w:val="restart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9" w:type="dxa"/>
            <w:gridSpan w:val="3"/>
            <w:vMerge w:val="restart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9" w:type="dxa"/>
            <w:vMerge w:val="restart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41" w:type="dxa"/>
            <w:gridSpan w:val="5"/>
            <w:vMerge w:val="restart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8" w:type="dxa"/>
            <w:gridSpan w:val="2"/>
            <w:vMerge w:val="restart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48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continue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983" w:type="dxa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Produire/diffuser</w:t>
            </w:r>
          </w:p>
        </w:tc>
        <w:tc>
          <w:tcPr>
            <w:tcW w:w="1983" w:type="dxa"/>
            <w:gridSpan w:val="3"/>
            <w:vMerge w:val="continue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9" w:type="dxa"/>
            <w:gridSpan w:val="3"/>
            <w:vMerge w:val="continue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9" w:type="dxa"/>
            <w:vMerge w:val="continue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41" w:type="dxa"/>
            <w:gridSpan w:val="5"/>
            <w:vMerge w:val="continue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8" w:type="dxa"/>
            <w:gridSpan w:val="2"/>
            <w:vMerge w:val="continue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411" w:type="dxa"/>
            <w:vMerge w:val="restart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Février</w:t>
            </w:r>
          </w:p>
        </w:tc>
        <w:tc>
          <w:tcPr>
            <w:tcW w:w="1977" w:type="dxa"/>
            <w:vMerge w:val="continue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Enjeu politique/géopolitique</w:t>
            </w:r>
          </w:p>
        </w:tc>
        <w:tc>
          <w:tcPr>
            <w:tcW w:w="1983" w:type="dxa"/>
            <w:gridSpan w:val="3"/>
            <w:vMerge w:val="restart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9" w:type="dxa"/>
            <w:gridSpan w:val="3"/>
            <w:vMerge w:val="restart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9" w:type="dxa"/>
            <w:vMerge w:val="restart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41" w:type="dxa"/>
            <w:gridSpan w:val="5"/>
            <w:vMerge w:val="restart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8" w:type="dxa"/>
            <w:gridSpan w:val="2"/>
            <w:vMerge w:val="restart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continue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Cyberespace : conflictualités/coopération</w:t>
            </w:r>
          </w:p>
        </w:tc>
        <w:tc>
          <w:tcPr>
            <w:tcW w:w="1983" w:type="dxa"/>
            <w:gridSpan w:val="3"/>
            <w:vMerge w:val="continue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9" w:type="dxa"/>
            <w:gridSpan w:val="3"/>
            <w:vMerge w:val="continue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9" w:type="dxa"/>
            <w:vMerge w:val="continue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41" w:type="dxa"/>
            <w:gridSpan w:val="5"/>
            <w:vMerge w:val="continue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8" w:type="dxa"/>
            <w:gridSpan w:val="2"/>
            <w:vMerge w:val="continue"/>
            <w:tcBorders/>
            <w:shd w:color="auto" w:fill="66FF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84" w:hRule="atLeast"/>
        </w:trPr>
        <w:tc>
          <w:tcPr>
            <w:tcW w:w="1411" w:type="dxa"/>
            <w:vMerge w:val="restart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Mars</w:t>
            </w:r>
          </w:p>
        </w:tc>
        <w:tc>
          <w:tcPr>
            <w:tcW w:w="15650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6B27ACF0">
                      <wp:simplePos x="0" y="0"/>
                      <wp:positionH relativeFrom="column">
                        <wp:posOffset>7761605</wp:posOffset>
                      </wp:positionH>
                      <wp:positionV relativeFrom="paragraph">
                        <wp:posOffset>438785</wp:posOffset>
                      </wp:positionV>
                      <wp:extent cx="1765935" cy="2239010"/>
                      <wp:effectExtent l="0" t="0" r="26035" b="28575"/>
                      <wp:wrapNone/>
                      <wp:docPr id="2" name="Rectangl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440" cy="2238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8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highlight w:val="yellow"/>
                                    </w:rPr>
                                    <w:t>Préparation Grand Oral</w:t>
                                  </w:r>
                                </w:p>
                                <w:p>
                                  <w:pPr>
                                    <w:pStyle w:val="Contenudecadre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color w:val="000000" w:themeColor="text1"/>
                                    </w:rPr>
                                    <w:t>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choix définitif sujet </w:t>
                                    <w:br/>
                                    <w:t>Grand Oral</w:t>
                                  </w:r>
                                </w:p>
                                <w:p>
                                  <w:pPr>
                                    <w:pStyle w:val="Contenudecadre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eastAsia="Wingdings" w:cs="Wingdings" w:ascii="Wingdings" w:hAnsi="Wingdings"/>
                                      <w:color w:val="000000" w:themeColor="text1"/>
                                    </w:rPr>
                                    <w:t>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Mise en œuvre :</w:t>
                                    <w:br/>
                                    <w:t>- présentation (5’)</w:t>
                                    <w:br/>
                                    <w:t>-interaction avec le jury (10’)</w:t>
                                    <w:br/>
                                    <w:t>-projet (5’)</w:t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" fillcolor="white" stroked="t" style="position:absolute;margin-left:611.15pt;margin-top:34.55pt;width:138.95pt;height:176.2pt" wp14:anchorId="6B27ACF0">
                      <w10:wrap type="square"/>
                      <v:fill o:detectmouseclick="t" type="solid" color2="black"/>
                      <v:stroke color="black" weight="19080" joinstyle="miter" endcap="flat"/>
                      <v:textbox>
                        <w:txbxContent>
                          <w:p>
                            <w:pPr>
                              <w:pStyle w:val="Contenudecadr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highlight w:val="yellow"/>
                              </w:rPr>
                              <w:t>Préparation Grand Oral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 w:themeColor="text1"/>
                              </w:rPr>
                              <w:t>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choix définitif sujet </w:t>
                              <w:br/>
                              <w:t>Grand Oral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 w:themeColor="text1"/>
                              </w:rPr>
                              <w:t>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Mise en œuvre :</w:t>
                              <w:br/>
                              <w:t>- présentation (5’)</w:t>
                              <w:br/>
                              <w:t>-interaction avec le jury (10’)</w:t>
                              <w:br/>
                              <w:t>-projet (5’)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highlight w:val="yellow"/>
              </w:rPr>
              <w:t>Mi-Mars : Epreuve écrite Bac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restart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Thème 3 :</w:t>
              <w:br/>
              <w:t>Histoire/</w:t>
              <w:br/>
              <w:t>Mémoires</w:t>
            </w:r>
          </w:p>
        </w:tc>
        <w:tc>
          <w:tcPr>
            <w:tcW w:w="2069" w:type="dxa"/>
            <w:gridSpan w:val="3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Intro.</w:t>
              <w:br/>
              <w:t>-définition Histoire/Mémoire</w:t>
              <w:br/>
              <w:t>-génocide/crime contre l’humanité</w:t>
            </w:r>
          </w:p>
        </w:tc>
        <w:tc>
          <w:tcPr>
            <w:tcW w:w="2072" w:type="dxa"/>
            <w:gridSpan w:val="2"/>
            <w:vMerge w:val="restart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4" w:type="dxa"/>
            <w:vMerge w:val="restart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2" w:type="dxa"/>
            <w:gridSpan w:val="3"/>
            <w:vMerge w:val="restart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4" w:type="dxa"/>
            <w:gridSpan w:val="3"/>
            <w:vMerge w:val="restart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3" w:type="dxa"/>
            <w:gridSpan w:val="4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continue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069" w:type="dxa"/>
            <w:gridSpan w:val="3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Histoire/mémoires des conflits</w:t>
            </w:r>
          </w:p>
        </w:tc>
        <w:tc>
          <w:tcPr>
            <w:tcW w:w="2072" w:type="dxa"/>
            <w:gridSpan w:val="2"/>
            <w:vMerge w:val="continue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4" w:type="dxa"/>
            <w:vMerge w:val="continue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2" w:type="dxa"/>
            <w:gridSpan w:val="3"/>
            <w:vMerge w:val="continue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4" w:type="dxa"/>
            <w:gridSpan w:val="3"/>
            <w:vMerge w:val="continue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3" w:type="dxa"/>
            <w:gridSpan w:val="4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continue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069" w:type="dxa"/>
            <w:gridSpan w:val="3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Histoire, mémoire, justice</w:t>
            </w:r>
          </w:p>
        </w:tc>
        <w:tc>
          <w:tcPr>
            <w:tcW w:w="2072" w:type="dxa"/>
            <w:gridSpan w:val="2"/>
            <w:vMerge w:val="continue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4" w:type="dxa"/>
            <w:vMerge w:val="continue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2" w:type="dxa"/>
            <w:gridSpan w:val="3"/>
            <w:vMerge w:val="continue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4" w:type="dxa"/>
            <w:gridSpan w:val="3"/>
            <w:vMerge w:val="continue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3" w:type="dxa"/>
            <w:gridSpan w:val="4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continue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069" w:type="dxa"/>
            <w:gridSpan w:val="3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Conclusion : Histoire et mémoires de génocide des Juifs et des Tsiganes</w:t>
            </w:r>
          </w:p>
        </w:tc>
        <w:tc>
          <w:tcPr>
            <w:tcW w:w="2072" w:type="dxa"/>
            <w:gridSpan w:val="2"/>
            <w:vMerge w:val="continue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4" w:type="dxa"/>
            <w:vMerge w:val="continue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2" w:type="dxa"/>
            <w:gridSpan w:val="3"/>
            <w:vMerge w:val="continue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4" w:type="dxa"/>
            <w:gridSpan w:val="3"/>
            <w:vMerge w:val="continue"/>
            <w:tcBorders/>
            <w:shd w:color="auto" w:fill="CC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3" w:type="dxa"/>
            <w:gridSpan w:val="4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411" w:type="dxa"/>
            <w:vMerge w:val="restart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Mai</w:t>
            </w:r>
          </w:p>
        </w:tc>
        <w:tc>
          <w:tcPr>
            <w:tcW w:w="1977" w:type="dxa"/>
            <w:vMerge w:val="restart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Thème 1 :</w:t>
              <w:br/>
              <w:t>De nouveaux espaces de conquête</w:t>
            </w:r>
          </w:p>
        </w:tc>
        <w:tc>
          <w:tcPr>
            <w:tcW w:w="2042" w:type="dxa"/>
            <w:gridSpan w:val="2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Intro. :</w:t>
              <w:br/>
              <w:t>Océan et espace</w:t>
            </w:r>
          </w:p>
        </w:tc>
        <w:tc>
          <w:tcPr>
            <w:tcW w:w="2099" w:type="dxa"/>
            <w:gridSpan w:val="3"/>
            <w:vMerge w:val="restart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4" w:type="dxa"/>
            <w:vMerge w:val="restart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8" w:type="dxa"/>
            <w:gridSpan w:val="4"/>
            <w:vMerge w:val="restart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58" w:type="dxa"/>
            <w:gridSpan w:val="2"/>
            <w:vMerge w:val="restart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60" w:type="dxa"/>
            <w:gridSpan w:val="5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4581985B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1270</wp:posOffset>
                      </wp:positionV>
                      <wp:extent cx="1765935" cy="2239010"/>
                      <wp:effectExtent l="0" t="0" r="26035" b="28575"/>
                      <wp:wrapNone/>
                      <wp:docPr id="4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440" cy="223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highlight w:val="yellow"/>
                                    </w:rPr>
                                    <w:t>Préparation Grand Oral</w:t>
                                  </w:r>
                                </w:p>
                                <w:p>
                                  <w:pPr>
                                    <w:pStyle w:val="Contenudecadre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color w:val="000000" w:themeColor="text1"/>
                                    </w:rPr>
                                    <w:t>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choix définitif sujet </w:t>
                                    <w:br/>
                                    <w:t>Grand Oral</w:t>
                                  </w:r>
                                </w:p>
                                <w:p>
                                  <w:pPr>
                                    <w:pStyle w:val="Contenudecadre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eastAsia="Wingdings" w:cs="Wingdings" w:ascii="Wingdings" w:hAnsi="Wingdings"/>
                                      <w:color w:val="000000" w:themeColor="text1"/>
                                    </w:rPr>
                                    <w:t>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Mise en œuvre :</w:t>
                                    <w:br/>
                                    <w:t>- présentation (5’)</w:t>
                                    <w:br/>
                                    <w:t>-interaction avec le jury (10’)</w:t>
                                    <w:br/>
                                    <w:t>-projet (5’)</w:t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-6.8pt;margin-top:0.1pt;width:138.95pt;height:176.2pt" wp14:anchorId="4581985B">
                      <w10:wrap type="square"/>
                      <v:fill o:detectmouseclick="t" type="solid" color2="black"/>
                      <v:stroke color="black" weight="19080" joinstyle="miter" endcap="flat"/>
                      <v:textbox>
                        <w:txbxContent>
                          <w:p>
                            <w:pPr>
                              <w:pStyle w:val="Contenudecadr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highlight w:val="yellow"/>
                              </w:rPr>
                              <w:t>Préparation Grand Oral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 w:themeColor="text1"/>
                              </w:rPr>
                              <w:t>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choix définitif sujet </w:t>
                              <w:br/>
                              <w:t>Grand Oral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eastAsia="Wingdings" w:cs="Wingdings" w:ascii="Wingdings" w:hAnsi="Wingdings"/>
                                <w:color w:val="000000" w:themeColor="text1"/>
                              </w:rPr>
                              <w:t>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Mise en œuvre :</w:t>
                              <w:br/>
                              <w:t>- présentation (5’)</w:t>
                              <w:br/>
                              <w:t>-interaction avec le jury (10’)</w:t>
                              <w:br/>
                              <w:t>-projet (5’)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150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continue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042" w:type="dxa"/>
            <w:gridSpan w:val="2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Conquête, affirmation de puissance, rivalités</w:t>
            </w:r>
          </w:p>
        </w:tc>
        <w:tc>
          <w:tcPr>
            <w:tcW w:w="2099" w:type="dxa"/>
            <w:gridSpan w:val="3"/>
            <w:vMerge w:val="continue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4" w:type="dxa"/>
            <w:vMerge w:val="continue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8" w:type="dxa"/>
            <w:gridSpan w:val="4"/>
            <w:vMerge w:val="continue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58" w:type="dxa"/>
            <w:gridSpan w:val="2"/>
            <w:vMerge w:val="continue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60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1411" w:type="dxa"/>
            <w:vMerge w:val="restart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Juin </w:t>
            </w:r>
          </w:p>
        </w:tc>
        <w:tc>
          <w:tcPr>
            <w:tcW w:w="1977" w:type="dxa"/>
            <w:vMerge w:val="continue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2" w:type="dxa"/>
            <w:gridSpan w:val="2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Enjeux diplomatiques et coopérations</w:t>
            </w:r>
          </w:p>
        </w:tc>
        <w:tc>
          <w:tcPr>
            <w:tcW w:w="2099" w:type="dxa"/>
            <w:gridSpan w:val="3"/>
            <w:vMerge w:val="restart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4" w:type="dxa"/>
            <w:vMerge w:val="restart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8" w:type="dxa"/>
            <w:gridSpan w:val="4"/>
            <w:vMerge w:val="restart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58" w:type="dxa"/>
            <w:gridSpan w:val="2"/>
            <w:vMerge w:val="continue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60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7" w:type="dxa"/>
            <w:vMerge w:val="continue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2" w:type="dxa"/>
            <w:gridSpan w:val="2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Conclusion : La Chine (espace / mers&amp;océans)</w:t>
            </w:r>
          </w:p>
        </w:tc>
        <w:tc>
          <w:tcPr>
            <w:tcW w:w="2099" w:type="dxa"/>
            <w:gridSpan w:val="3"/>
            <w:vMerge w:val="continue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4" w:type="dxa"/>
            <w:vMerge w:val="continue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8" w:type="dxa"/>
            <w:gridSpan w:val="4"/>
            <w:vMerge w:val="continue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58" w:type="dxa"/>
            <w:gridSpan w:val="2"/>
            <w:vMerge w:val="continue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60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11" w:type="dxa"/>
            <w:vMerge w:val="continue"/>
            <w:tcBorders/>
            <w:shd w:color="auto" w:fill="FF99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35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highlight w:val="yellow"/>
              </w:rPr>
              <w:t>Fin juin : Grand Oral</w:t>
            </w:r>
          </w:p>
        </w:tc>
        <w:tc>
          <w:tcPr>
            <w:tcW w:w="3463" w:type="dxa"/>
            <w:gridSpan w:val="6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42f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382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82ccf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817f3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Calibri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Calibri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Calibri" w:cs="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/>
  </w:style>
  <w:style w:type="character" w:styleId="ListLabel30">
    <w:name w:val="ListLabel 30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2f31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777b08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8407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rOpzktvFZS4" TargetMode="External"/><Relationship Id="rId3" Type="http://schemas.openxmlformats.org/officeDocument/2006/relationships/hyperlink" Target="https://www.youtube.com/watch?v=AwqlEt5CuMw&amp;feature=youtu.be" TargetMode="External"/><Relationship Id="rId4" Type="http://schemas.openxmlformats.org/officeDocument/2006/relationships/hyperlink" Target="https://www.franceculture.fr/emissions/la-conversation-scientifique/qui-a-invente-la-guerre" TargetMode="External"/><Relationship Id="rId5" Type="http://schemas.openxmlformats.org/officeDocument/2006/relationships/hyperlink" Target="https://docs.google.com/document/d/1A5WO9jW0DG-UGSMh7t_fbB8sDC6XCWpmQL1nVyZfLao/edit" TargetMode="External"/><Relationship Id="rId6" Type="http://schemas.openxmlformats.org/officeDocument/2006/relationships/hyperlink" Target="https://www.youtube.com/watch?v=8LdXAFSqrdo" TargetMode="External"/><Relationship Id="rId7" Type="http://schemas.openxmlformats.org/officeDocument/2006/relationships/hyperlink" Target="https://www.diploweb.com/L-islamisme-aujourd-hui-du.html" TargetMode="External"/><Relationship Id="rId8" Type="http://schemas.openxmlformats.org/officeDocument/2006/relationships/hyperlink" Target="https://www.franceculture.fr/emissions/matieres-a-penser/peut-avoir-confiance-dans-les-institutions-55-la-justice-au-dela-des-institutions-le-dialogue-walzer" TargetMode="External"/><Relationship Id="rId9" Type="http://schemas.openxmlformats.org/officeDocument/2006/relationships/hyperlink" Target="https://docs.google.com/document/d/156yRbd-duvHsC8VmPeoxy1B6MxNgvhIxlGKi3Ok5uoA/edit" TargetMode="External"/><Relationship Id="rId10" Type="http://schemas.openxmlformats.org/officeDocument/2006/relationships/hyperlink" Target="https://docs.google.com/document/d/13FYchEZiYTmYNj59Iw1R04fcX96ipFqFpdg7pk69_xU/edit" TargetMode="External"/><Relationship Id="rId11" Type="http://schemas.openxmlformats.org/officeDocument/2006/relationships/hyperlink" Target="https://www.un.org/fr/" TargetMode="External"/><Relationship Id="rId12" Type="http://schemas.openxmlformats.org/officeDocument/2006/relationships/hyperlink" Target="https://docs.google.com/document/d/1u5nKnqnA_RIVXqGlXaywtMOlVoy1kN_SRNN5n-QUrZg/edit" TargetMode="External"/><Relationship Id="rId13" Type="http://schemas.openxmlformats.org/officeDocument/2006/relationships/hyperlink" Target="https://vocaroo.com/" TargetMode="External"/><Relationship Id="rId14" Type="http://schemas.openxmlformats.org/officeDocument/2006/relationships/hyperlink" Target="https://docs.google.com/document/d/1bTQhmcRBPCwHMW-dvB7usLMMcq9-6ULpjxG71EqspVU/edit" TargetMode="External"/><Relationship Id="rId15" Type="http://schemas.openxmlformats.org/officeDocument/2006/relationships/hyperlink" Target="https://docs.google.com/document/d/1ryPKDrkp0KNETZ0vqdyfyv19pYOwxPFVuUXYWFyvgmM/edit" TargetMode="External"/><Relationship Id="rId16" Type="http://schemas.openxmlformats.org/officeDocument/2006/relationships/hyperlink" Target="https://www.ina.fr/video/CAB8201653201" TargetMode="External"/><Relationship Id="rId17" Type="http://schemas.openxmlformats.org/officeDocument/2006/relationships/hyperlink" Target="https://www.youtube.com/watch?v=93ES0iBnn4M" TargetMode="External"/><Relationship Id="rId18" Type="http://schemas.openxmlformats.org/officeDocument/2006/relationships/hyperlink" Target="https://www.lemonde.fr/proche-orient/article/2012/09/17/le-massacre-evitable-de-sabra-et-chatila_1761171_3218.html" TargetMode="External"/><Relationship Id="rId19" Type="http://schemas.openxmlformats.org/officeDocument/2006/relationships/hyperlink" Target="https://drive.google.com/file/d/1VaC5JNG3QpDiKjYci3gtJzYov6K2UShi/view?usp=sharing" TargetMode="External"/><Relationship Id="rId20" Type="http://schemas.openxmlformats.org/officeDocument/2006/relationships/hyperlink" Target="http://www.patrimatheque.com/" TargetMode="External"/><Relationship Id="rId21" Type="http://schemas.openxmlformats.org/officeDocument/2006/relationships/hyperlink" Target="https://www.youtube.com/watch?v=FxjxQreqm0k&amp;feature=youtu.be&amp;app=desktop" TargetMode="External"/><Relationship Id="rId22" Type="http://schemas.openxmlformats.org/officeDocument/2006/relationships/hyperlink" Target="https://www.youtube.com/watch?v=_4bXB0zTk9c" TargetMode="External"/><Relationship Id="rId23" Type="http://schemas.openxmlformats.org/officeDocument/2006/relationships/hyperlink" Target="https://www.youtube.com/watch?v=P6f5_Khy0uM" TargetMode="External"/><Relationship Id="rId24" Type="http://schemas.openxmlformats.org/officeDocument/2006/relationships/hyperlink" Target="https://www.youtube.com/watch?v=B9Ks305myYo" TargetMode="External"/><Relationship Id="rId25" Type="http://schemas.openxmlformats.org/officeDocument/2006/relationships/hyperlink" Target="https://www.youtube.com/watch?v=zJKAiLzyn90" TargetMode="External"/><Relationship Id="rId26" Type="http://schemas.openxmlformats.org/officeDocument/2006/relationships/hyperlink" Target="https://www.youtube.com/watch?v=2Usu5t-YILs" TargetMode="External"/><Relationship Id="rId27" Type="http://schemas.openxmlformats.org/officeDocument/2006/relationships/hyperlink" Target="https://www.ted.com/talks/sarah_parcak_help_discover_ancient_ruins_before_it_s_too_late?language=fr" TargetMode="External"/><Relationship Id="rId28" Type="http://schemas.openxmlformats.org/officeDocument/2006/relationships/hyperlink" Target="http://www.chateauversailles.fr/decouvrir/domaine/chateau/galerie-batailles" TargetMode="External"/><Relationship Id="rId29" Type="http://schemas.openxmlformats.org/officeDocument/2006/relationships/hyperlink" Target="https://www.liberation.fr/societe/2015/06/04/le-vagin-du-chateau-de-versailles_1323152" TargetMode="External"/><Relationship Id="rId30" Type="http://schemas.openxmlformats.org/officeDocument/2006/relationships/hyperlink" Target="http://www.chateauversailles.fr/actualites/actualites-mecenat" TargetMode="External"/><Relationship Id="rId31" Type="http://schemas.openxmlformats.org/officeDocument/2006/relationships/hyperlink" Target="https://www.lemonde.fr/m-le-mag/article/2019/03/22/le-luxe-nouveau-mecene-de-versailles_5439846_4500055.html" TargetMode="External"/><Relationship Id="rId32" Type="http://schemas.openxmlformats.org/officeDocument/2006/relationships/hyperlink" Target="https://greece.greekreporter.com/2012/08/07/if-elgin-was-in-rome-london-new-york-paris-etc/" TargetMode="External"/><Relationship Id="rId33" Type="http://schemas.openxmlformats.org/officeDocument/2006/relationships/hyperlink" Target="https://www.youtube.com/watch?v=aGitmYl6U90" TargetMode="External"/><Relationship Id="rId34" Type="http://schemas.openxmlformats.org/officeDocument/2006/relationships/hyperlink" Target="https://www.connaissancedesarts.com/musees/british-museum/athenes-vs-le-british-museum-les-negociations-du-brexit-relancent-le-debat-autour-de-la-restitution-des-marbres-du-parthenon-11133338/" TargetMode="External"/><Relationship Id="rId35" Type="http://schemas.openxmlformats.org/officeDocument/2006/relationships/hyperlink" Target="http://geoconfluences.ens-lyon.fr/glossaire/museification" TargetMode="External"/><Relationship Id="rId36" Type="http://schemas.openxmlformats.org/officeDocument/2006/relationships/hyperlink" Target="https://www.franceculture.fr/architecture/comment-haussmann-reussi-son-paris" TargetMode="External"/><Relationship Id="rId37" Type="http://schemas.openxmlformats.org/officeDocument/2006/relationships/hyperlink" Target="https://www.liberation.fr/france/2017/05/23/urbanisme-paris-remonte-doucement-dans-les-tours_1571793" TargetMode="External"/><Relationship Id="rId38" Type="http://schemas.openxmlformats.org/officeDocument/2006/relationships/hyperlink" Target="https://www.francetvinfo.fr/decouverte/vacances/venise-se-revolte-face-au-tourisme-de-masse_2247763.html" TargetMode="External"/><Relationship Id="rId39" Type="http://schemas.openxmlformats.org/officeDocument/2006/relationships/hyperlink" Target="https://www.lesinrocks.com/2018/06/08/actualite/societe/le-tourisme-est-il-en-train-de-tuer-venise/" TargetMode="External"/><Relationship Id="rId40" Type="http://schemas.openxmlformats.org/officeDocument/2006/relationships/hyperlink" Target="https://www.franceinter.fr/emissions/on-va-deguster/on-va-deguster-13-novembre-2016" TargetMode="External"/><Relationship Id="rId41" Type="http://schemas.openxmlformats.org/officeDocument/2006/relationships/hyperlink" Target="https://www.franceculture.fr/emissions/les-mitonnages/un-repas-pourrait-il-tout-arranger" TargetMode="External"/><Relationship Id="rId42" Type="http://schemas.openxmlformats.org/officeDocument/2006/relationships/hyperlink" Target="https://www.lemonde.fr/culture/article/2020/12/05/l-invention-du-luxe-a-la-francaise-sur-arte-le-recit-d-une-quete-entre-innovation-technique-et-espionnage-industriel_6062335_3246.html" TargetMode="External"/><Relationship Id="rId43" Type="http://schemas.openxmlformats.org/officeDocument/2006/relationships/hyperlink" Target="https://www.youtube.com/watch?v=IPixB-wZZrk" TargetMode="External"/><Relationship Id="rId44" Type="http://schemas.openxmlformats.org/officeDocument/2006/relationships/hyperlink" Target="http://geoconfluences.ens-lyon.fr/glossaire/environnement" TargetMode="External"/><Relationship Id="rId45" Type="http://schemas.openxmlformats.org/officeDocument/2006/relationships/hyperlink" Target="https://www.franceculture.fr/emissions/la-fabrique-de-lhistoire/le-petit-age-glaciaire-les-variations-climatiques-du-passe" TargetMode="External"/><Relationship Id="rId46" Type="http://schemas.openxmlformats.org/officeDocument/2006/relationships/fontTable" Target="fontTable.xml"/><Relationship Id="rId47" Type="http://schemas.openxmlformats.org/officeDocument/2006/relationships/settings" Target="settings.xml"/><Relationship Id="rId4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Application>LibreOffice/6.0.7.3$Linux_X86_64 LibreOffice_project/00m0$Build-3</Application>
  <Pages>6</Pages>
  <Words>826</Words>
  <Characters>4980</Characters>
  <CharactersWithSpaces>5738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2020-12-06T19:59:00Z</dcterms:created>
  <dc:creator>VIRGINIE OULES</dc:creator>
  <dc:description/>
  <dc:language>fr-FR</dc:language>
  <cp:lastModifiedBy>VIRGINIE OULES</cp:lastModifiedBy>
  <cp:lastPrinted>2020-12-07T00:13:00Z</cp:lastPrinted>
  <dcterms:modified xsi:type="dcterms:W3CDTF">2020-12-07T09:10:00Z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