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63E3D" w14:textId="132E8690" w:rsidR="0076622D" w:rsidRDefault="009C1023" w:rsidP="0076622D">
      <w:pPr>
        <w:pStyle w:val="Normalweb"/>
        <w:spacing w:before="0" w:beforeAutospacing="0" w:after="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Activité</w:t>
      </w:r>
      <w:r w:rsidR="0076622D">
        <w:rPr>
          <w:rFonts w:ascii="Calibri" w:hAnsi="Calibri"/>
          <w:b/>
          <w:u w:val="single"/>
        </w:rPr>
        <w:t xml:space="preserve"> sur le déclin de la classe ouvrière</w:t>
      </w:r>
    </w:p>
    <w:p w14:paraId="08C900BA" w14:textId="77777777" w:rsidR="0076622D" w:rsidRDefault="0076622D" w:rsidP="0076622D">
      <w:pPr>
        <w:pStyle w:val="Normalweb"/>
        <w:spacing w:before="0" w:beforeAutospacing="0" w:after="0"/>
        <w:jc w:val="center"/>
        <w:rPr>
          <w:rFonts w:ascii="Calibri" w:hAnsi="Calibri"/>
          <w:b/>
          <w:u w:val="single"/>
        </w:rPr>
      </w:pPr>
    </w:p>
    <w:p w14:paraId="0A3C5EAB" w14:textId="5A00CD74" w:rsidR="0076622D" w:rsidRDefault="0076622D" w:rsidP="0076622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</w:pPr>
      <w:r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>Objectif</w:t>
      </w:r>
      <w:r w:rsidR="00C97AA6"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>s</w:t>
      </w:r>
      <w:bookmarkStart w:id="0" w:name="_GoBack"/>
      <w:bookmarkEnd w:id="0"/>
      <w:r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 xml:space="preserve"> de </w:t>
      </w:r>
      <w:r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>cette séquence</w:t>
      </w:r>
    </w:p>
    <w:p w14:paraId="628ED7D1" w14:textId="4A4B9515" w:rsidR="0076622D" w:rsidRDefault="0076622D" w:rsidP="0076622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</w:pPr>
      <w:r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>-rappeler la notion de classe sociale déjà étudiée dans le chapitre sur la structure sociale.</w:t>
      </w:r>
    </w:p>
    <w:p w14:paraId="76B352BD" w14:textId="6DF8A90B" w:rsidR="0076622D" w:rsidRPr="0029797C" w:rsidRDefault="0076622D" w:rsidP="0076622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</w:pPr>
      <w:r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>-repérer les différents éléments du déclin de la classe ouvrière</w:t>
      </w:r>
    </w:p>
    <w:p w14:paraId="1CFA4D23" w14:textId="2AB854D8" w:rsidR="0076622D" w:rsidRPr="0029797C" w:rsidRDefault="0076622D" w:rsidP="0076622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</w:pPr>
      <w:r w:rsidRPr="0029797C"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>-</w:t>
      </w:r>
      <w:r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>illustration d</w:t>
      </w:r>
      <w:r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>u</w:t>
      </w:r>
      <w:r w:rsidRPr="0029797C"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 xml:space="preserve"> déclin de la classe ouvrière </w:t>
      </w:r>
    </w:p>
    <w:p w14:paraId="142B775D" w14:textId="77777777" w:rsidR="0076622D" w:rsidRPr="00EB0371" w:rsidRDefault="0076622D" w:rsidP="0076622D">
      <w:pPr>
        <w:pStyle w:val="Normalweb"/>
        <w:spacing w:before="0" w:beforeAutospacing="0" w:after="0"/>
        <w:jc w:val="both"/>
        <w:rPr>
          <w:rFonts w:ascii="Calibri" w:hAnsi="Calibri"/>
          <w:b/>
          <w:u w:val="single"/>
        </w:rPr>
      </w:pPr>
    </w:p>
    <w:p w14:paraId="47F441ED" w14:textId="5D8B5BAC" w:rsidR="0076622D" w:rsidRPr="0076622D" w:rsidRDefault="0076622D" w:rsidP="0076622D">
      <w:pPr>
        <w:rPr>
          <w:rFonts w:ascii="Calibri" w:hAnsi="Calibri"/>
          <w:b/>
          <w:u w:val="single"/>
        </w:rPr>
      </w:pPr>
      <w:r w:rsidRPr="0076622D">
        <w:rPr>
          <w:rFonts w:ascii="Calibri" w:hAnsi="Calibri"/>
          <w:b/>
          <w:u w:val="single"/>
        </w:rPr>
        <w:t>Document 1 : L</w:t>
      </w:r>
      <w:r w:rsidRPr="0076622D">
        <w:rPr>
          <w:rFonts w:ascii="Calibri" w:hAnsi="Calibri"/>
          <w:b/>
          <w:u w:val="single"/>
        </w:rPr>
        <w:t>e déclin de la classe ouvrière</w:t>
      </w:r>
    </w:p>
    <w:p w14:paraId="0091F1CD" w14:textId="77777777" w:rsidR="0076622D" w:rsidRPr="00B44101" w:rsidRDefault="0076622D" w:rsidP="0076622D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eastAsiaTheme="minorHAnsi" w:hAnsiTheme="minorHAnsi" w:cs="Arial Narrow"/>
          <w:noProof w:val="0"/>
          <w:sz w:val="26"/>
          <w:szCs w:val="26"/>
          <w:lang w:eastAsia="en-US"/>
        </w:rPr>
      </w:pPr>
      <w:r w:rsidRPr="00B44101">
        <w:rPr>
          <w:rFonts w:asciiTheme="minorHAnsi" w:eastAsiaTheme="minorHAnsi" w:hAnsiTheme="minorHAnsi" w:cs="Arial Narrow"/>
          <w:noProof w:val="0"/>
          <w:sz w:val="26"/>
          <w:szCs w:val="26"/>
          <w:lang w:eastAsia="en-US"/>
        </w:rPr>
        <w:t xml:space="preserve">Un certain « groupe ouvrier » a vécu, celui des ouvriers d’industrie, organisés syndicalement et constitués politiquement, héritiers, en quelque sorte, de la « génération singulière » qui s’était construite dans les luttes sociales de 1936 et de l’immédiat après-guerre. [...] </w:t>
      </w:r>
      <w:r w:rsidRPr="0076622D">
        <w:rPr>
          <w:rFonts w:asciiTheme="minorHAnsi" w:eastAsiaTheme="minorHAnsi" w:hAnsiTheme="minorHAnsi" w:cs="Arial Narrow"/>
          <w:noProof w:val="0"/>
          <w:sz w:val="26"/>
          <w:szCs w:val="26"/>
          <w:u w:val="single"/>
          <w:lang w:eastAsia="en-US"/>
        </w:rPr>
        <w:t>Les ouvriers du temps de la « classe ouvrière » disposaient d’un capital politique accumulé (les partis « ouvriers », les syndicats),</w:t>
      </w:r>
      <w:r w:rsidRPr="00B44101">
        <w:rPr>
          <w:rFonts w:asciiTheme="minorHAnsi" w:eastAsiaTheme="minorHAnsi" w:hAnsiTheme="minorHAnsi" w:cs="Arial Narrow"/>
          <w:noProof w:val="0"/>
          <w:sz w:val="26"/>
          <w:szCs w:val="26"/>
          <w:lang w:eastAsia="en-US"/>
        </w:rPr>
        <w:t xml:space="preserve"> d’un ensemble de ressources culturelles (des associations se référant sans honte au mot ouvrier) et symbolique (la fierté d’être ouvrier, le sentiment d’appartenir à la « classe »), qui permettaient de défendre collectivement le groupe, [...], limitant ainsi l’emprise de la domination économique et culturelle. Il existait aussi, hors de l’usine, ce que l’on peut appeler une « société ouvrière » qui permettait à ses membres de vivre dans un entre-soi protecteur et rassurant au sein duquel s’épanouissaient les traits d’une culture spécifique. [...] Dans ce monde intégré, les diverses instances de socialisation (cercles laïques, </w:t>
      </w:r>
      <w:r w:rsidRPr="00B44101">
        <w:rPr>
          <w:rFonts w:asciiTheme="minorHAnsi" w:eastAsiaTheme="minorHAnsi" w:hAnsiTheme="minorHAnsi" w:cs="Arial Narrow"/>
          <w:i/>
          <w:iCs/>
          <w:noProof w:val="0"/>
          <w:sz w:val="26"/>
          <w:szCs w:val="26"/>
          <w:lang w:eastAsia="en-US"/>
        </w:rPr>
        <w:t xml:space="preserve">Jeunesse communiste </w:t>
      </w:r>
      <w:r w:rsidRPr="00B44101">
        <w:rPr>
          <w:rFonts w:asciiTheme="minorHAnsi" w:eastAsiaTheme="minorHAnsi" w:hAnsiTheme="minorHAnsi" w:cs="Arial Narrow"/>
          <w:noProof w:val="0"/>
          <w:sz w:val="26"/>
          <w:szCs w:val="26"/>
          <w:lang w:eastAsia="en-US"/>
        </w:rPr>
        <w:t xml:space="preserve">(JC) ou </w:t>
      </w:r>
      <w:r w:rsidRPr="00B44101">
        <w:rPr>
          <w:rFonts w:asciiTheme="minorHAnsi" w:eastAsiaTheme="minorHAnsi" w:hAnsiTheme="minorHAnsi" w:cs="Arial Narrow"/>
          <w:i/>
          <w:iCs/>
          <w:noProof w:val="0"/>
          <w:sz w:val="26"/>
          <w:szCs w:val="26"/>
          <w:lang w:eastAsia="en-US"/>
        </w:rPr>
        <w:t>Jeunesse ouvrière chrétienne (JOC)</w:t>
      </w:r>
      <w:r w:rsidRPr="00B44101">
        <w:rPr>
          <w:rFonts w:asciiTheme="minorHAnsi" w:eastAsiaTheme="minorHAnsi" w:hAnsiTheme="minorHAnsi" w:cs="Arial Narrow"/>
          <w:noProof w:val="0"/>
          <w:sz w:val="26"/>
          <w:szCs w:val="26"/>
          <w:lang w:eastAsia="en-US"/>
        </w:rPr>
        <w:t xml:space="preserve">, colonies de vacances, activités culturelles ou de loisir des comités d’entreprise) encadraient la jeunesse dans les zones urbaines et contribuaient à la transmission des mêmes valeurs. </w:t>
      </w:r>
      <w:r w:rsidRPr="00B44101">
        <w:rPr>
          <w:rFonts w:asciiTheme="minorHAnsi" w:eastAsiaTheme="minorHAnsi" w:hAnsiTheme="minorHAnsi" w:cs="Arial Narrow"/>
          <w:noProof w:val="0"/>
          <w:sz w:val="26"/>
          <w:szCs w:val="26"/>
          <w:lang w:eastAsia="en-US"/>
        </w:rPr>
        <w:tab/>
      </w:r>
      <w:r w:rsidRPr="00B44101">
        <w:rPr>
          <w:rFonts w:asciiTheme="minorHAnsi" w:eastAsiaTheme="minorHAnsi" w:hAnsiTheme="minorHAnsi" w:cs="Arial Narrow"/>
          <w:noProof w:val="0"/>
          <w:sz w:val="26"/>
          <w:szCs w:val="26"/>
          <w:lang w:eastAsia="en-US"/>
        </w:rPr>
        <w:tab/>
      </w:r>
      <w:r w:rsidRPr="00B44101">
        <w:rPr>
          <w:rFonts w:asciiTheme="minorHAnsi" w:eastAsiaTheme="minorHAnsi" w:hAnsiTheme="minorHAnsi" w:cs="Arial Narrow"/>
          <w:noProof w:val="0"/>
          <w:sz w:val="26"/>
          <w:szCs w:val="26"/>
          <w:lang w:eastAsia="en-US"/>
        </w:rPr>
        <w:tab/>
      </w:r>
      <w:r w:rsidRPr="00B44101">
        <w:rPr>
          <w:rFonts w:asciiTheme="minorHAnsi" w:eastAsiaTheme="minorHAnsi" w:hAnsiTheme="minorHAnsi" w:cs="Arial Narrow"/>
          <w:noProof w:val="0"/>
          <w:sz w:val="26"/>
          <w:szCs w:val="26"/>
          <w:lang w:eastAsia="en-US"/>
        </w:rPr>
        <w:tab/>
      </w:r>
      <w:r w:rsidRPr="00B44101">
        <w:rPr>
          <w:rFonts w:asciiTheme="minorHAnsi" w:eastAsiaTheme="minorHAnsi" w:hAnsiTheme="minorHAnsi" w:cs="Arial Narrow"/>
          <w:noProof w:val="0"/>
          <w:sz w:val="26"/>
          <w:szCs w:val="26"/>
          <w:lang w:eastAsia="en-US"/>
        </w:rPr>
        <w:tab/>
      </w:r>
      <w:r w:rsidRPr="00B44101">
        <w:rPr>
          <w:rFonts w:asciiTheme="minorHAnsi" w:eastAsiaTheme="minorHAnsi" w:hAnsiTheme="minorHAnsi" w:cs="Arial Narrow"/>
          <w:noProof w:val="0"/>
          <w:sz w:val="26"/>
          <w:szCs w:val="26"/>
          <w:lang w:eastAsia="en-US"/>
        </w:rPr>
        <w:tab/>
      </w:r>
      <w:r w:rsidRPr="00B44101">
        <w:rPr>
          <w:rFonts w:asciiTheme="minorHAnsi" w:eastAsiaTheme="minorHAnsi" w:hAnsiTheme="minorHAnsi" w:cs="Arial Narrow"/>
          <w:noProof w:val="0"/>
          <w:sz w:val="26"/>
          <w:szCs w:val="26"/>
          <w:lang w:eastAsia="en-US"/>
        </w:rPr>
        <w:tab/>
        <w:t xml:space="preserve">Cette longue période durant laquelle l’existence de la classe ouvrière apparut comme une évidence semble aujourd’hui révolue. La « classe ouvrière » en tant que telle a éclaté sous l’impact de différentes forces centrifuges : désindustrialisation de l’Hexagone, perte de ses bastions traditionnels (le Nord et la Lorraine, la Loire, Renault-Billancourt), informatisation de la production et chute de la demande de travail non-qualifié, division géographique de l’espace ouvrier, différenciation sexuelle du groupe [avec la croissance des emplois d’employées pour la majorité des femmes], déclin continu et accéléré du PCF, perte de l’espoir collectif et diminution corrélative du sentiment d’appartenance à la classe, sans oublier le désintérêt désormais affiché pour tout ce qui touche au monde ouvrier. </w:t>
      </w:r>
    </w:p>
    <w:p w14:paraId="79F5EAA2" w14:textId="77777777" w:rsidR="0076622D" w:rsidRPr="00B44101" w:rsidRDefault="0076622D" w:rsidP="0076622D">
      <w:pPr>
        <w:widowControl w:val="0"/>
        <w:autoSpaceDE w:val="0"/>
        <w:autoSpaceDN w:val="0"/>
        <w:adjustRightInd w:val="0"/>
        <w:spacing w:after="240"/>
        <w:jc w:val="right"/>
        <w:rPr>
          <w:rFonts w:asciiTheme="minorHAnsi" w:eastAsiaTheme="minorHAnsi" w:hAnsiTheme="minorHAnsi" w:cs="Arial Narrow"/>
          <w:noProof w:val="0"/>
          <w:sz w:val="26"/>
          <w:szCs w:val="26"/>
          <w:lang w:eastAsia="en-US"/>
        </w:rPr>
      </w:pPr>
      <w:r w:rsidRPr="00B44101">
        <w:rPr>
          <w:rFonts w:asciiTheme="minorHAnsi" w:eastAsiaTheme="minorHAnsi" w:hAnsiTheme="minorHAnsi" w:cs="Arial Narrow"/>
          <w:noProof w:val="0"/>
          <w:sz w:val="26"/>
          <w:szCs w:val="26"/>
          <w:lang w:eastAsia="en-US"/>
        </w:rPr>
        <w:t xml:space="preserve">Beaud &amp; Pialoux, </w:t>
      </w:r>
      <w:r w:rsidRPr="00B44101">
        <w:rPr>
          <w:rFonts w:asciiTheme="minorHAnsi" w:eastAsiaTheme="minorHAnsi" w:hAnsiTheme="minorHAnsi" w:cs="Arial Narrow"/>
          <w:i/>
          <w:iCs/>
          <w:noProof w:val="0"/>
          <w:sz w:val="26"/>
          <w:szCs w:val="26"/>
          <w:lang w:eastAsia="en-US"/>
        </w:rPr>
        <w:t>Retour sur la condition ouvrière</w:t>
      </w:r>
      <w:r w:rsidRPr="00B44101">
        <w:rPr>
          <w:rFonts w:asciiTheme="minorHAnsi" w:eastAsiaTheme="minorHAnsi" w:hAnsiTheme="minorHAnsi" w:cs="Arial Narrow"/>
          <w:noProof w:val="0"/>
          <w:sz w:val="26"/>
          <w:szCs w:val="26"/>
          <w:lang w:eastAsia="en-US"/>
        </w:rPr>
        <w:t xml:space="preserve">, 1999 </w:t>
      </w:r>
    </w:p>
    <w:p w14:paraId="4E5B1BAB" w14:textId="26629118" w:rsidR="0076622D" w:rsidRDefault="0076622D" w:rsidP="0076622D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eastAsiaTheme="minorHAnsi" w:hAnsiTheme="minorHAnsi" w:cs="Cambria"/>
          <w:bCs/>
          <w:noProof w:val="0"/>
          <w:szCs w:val="30"/>
          <w:lang w:eastAsia="en-US"/>
        </w:rPr>
      </w:pPr>
      <w:r w:rsidRPr="0007777A">
        <w:rPr>
          <w:rFonts w:asciiTheme="minorHAnsi" w:eastAsiaTheme="minorHAnsi" w:hAnsiTheme="minorHAnsi" w:cs="Cambria"/>
          <w:bCs/>
          <w:noProof w:val="0"/>
          <w:szCs w:val="30"/>
          <w:lang w:eastAsia="en-US"/>
        </w:rPr>
        <w:t xml:space="preserve">1./ </w:t>
      </w:r>
      <w:r>
        <w:rPr>
          <w:rFonts w:asciiTheme="minorHAnsi" w:eastAsiaTheme="minorHAnsi" w:hAnsiTheme="minorHAnsi" w:cs="Cambria"/>
          <w:bCs/>
          <w:noProof w:val="0"/>
          <w:szCs w:val="30"/>
          <w:lang w:eastAsia="en-US"/>
        </w:rPr>
        <w:t>Illustrez la phrase soulignée.</w:t>
      </w:r>
    </w:p>
    <w:p w14:paraId="6A374CA6" w14:textId="390D7E01" w:rsidR="0076622D" w:rsidRDefault="0076622D" w:rsidP="0076622D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eastAsiaTheme="minorHAnsi" w:hAnsiTheme="minorHAnsi" w:cs="Cambria"/>
          <w:bCs/>
          <w:noProof w:val="0"/>
          <w:szCs w:val="30"/>
          <w:lang w:eastAsia="en-US"/>
        </w:rPr>
      </w:pPr>
      <w:r>
        <w:rPr>
          <w:rFonts w:asciiTheme="minorHAnsi" w:eastAsiaTheme="minorHAnsi" w:hAnsiTheme="minorHAnsi" w:cs="Cambria"/>
          <w:bCs/>
          <w:noProof w:val="0"/>
          <w:szCs w:val="30"/>
          <w:lang w:eastAsia="en-US"/>
        </w:rPr>
        <w:t>2./ Soulignez dans le texte</w:t>
      </w:r>
      <w:r w:rsidRPr="0007777A">
        <w:rPr>
          <w:rFonts w:asciiTheme="minorHAnsi" w:eastAsiaTheme="minorHAnsi" w:hAnsiTheme="minorHAnsi" w:cs="Cambria"/>
          <w:bCs/>
          <w:noProof w:val="0"/>
          <w:szCs w:val="30"/>
          <w:lang w:eastAsia="en-US"/>
        </w:rPr>
        <w:t xml:space="preserve"> les éléments concernant le déclin de la </w:t>
      </w:r>
      <w:r w:rsidRPr="0007777A">
        <w:rPr>
          <w:rFonts w:asciiTheme="minorHAnsi" w:eastAsiaTheme="minorHAnsi" w:hAnsiTheme="minorHAnsi" w:cs="Cambria"/>
          <w:bCs/>
          <w:i/>
          <w:iCs/>
          <w:noProof w:val="0"/>
          <w:szCs w:val="30"/>
          <w:lang w:eastAsia="en-US"/>
        </w:rPr>
        <w:t>classe en soi</w:t>
      </w:r>
      <w:r>
        <w:rPr>
          <w:rFonts w:asciiTheme="minorHAnsi" w:eastAsiaTheme="minorHAnsi" w:hAnsiTheme="minorHAnsi" w:cs="Cambria"/>
          <w:bCs/>
          <w:noProof w:val="0"/>
          <w:szCs w:val="30"/>
          <w:lang w:eastAsia="en-US"/>
        </w:rPr>
        <w:t xml:space="preserve">. Puis, d’une autre couleur celui du </w:t>
      </w:r>
      <w:r w:rsidRPr="0007777A">
        <w:rPr>
          <w:rFonts w:asciiTheme="minorHAnsi" w:eastAsiaTheme="minorHAnsi" w:hAnsiTheme="minorHAnsi" w:cs="Cambria"/>
          <w:bCs/>
          <w:noProof w:val="0"/>
          <w:szCs w:val="30"/>
          <w:lang w:eastAsia="en-US"/>
        </w:rPr>
        <w:t>le déclin de la conscience de classe ouvrière (</w:t>
      </w:r>
      <w:r w:rsidRPr="0007777A">
        <w:rPr>
          <w:rFonts w:asciiTheme="minorHAnsi" w:eastAsiaTheme="minorHAnsi" w:hAnsiTheme="minorHAnsi" w:cs="Cambria"/>
          <w:bCs/>
          <w:i/>
          <w:iCs/>
          <w:noProof w:val="0"/>
          <w:szCs w:val="30"/>
          <w:lang w:eastAsia="en-US"/>
        </w:rPr>
        <w:t>classe pour soi</w:t>
      </w:r>
      <w:r w:rsidRPr="0007777A">
        <w:rPr>
          <w:rFonts w:asciiTheme="minorHAnsi" w:eastAsiaTheme="minorHAnsi" w:hAnsiTheme="minorHAnsi" w:cs="Cambria"/>
          <w:bCs/>
          <w:noProof w:val="0"/>
          <w:szCs w:val="30"/>
          <w:lang w:eastAsia="en-US"/>
        </w:rPr>
        <w:t xml:space="preserve">). </w:t>
      </w:r>
    </w:p>
    <w:p w14:paraId="71A77C57" w14:textId="77777777" w:rsidR="0076622D" w:rsidRDefault="0076622D" w:rsidP="003A47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</w:p>
    <w:p w14:paraId="415A11C3" w14:textId="77777777" w:rsidR="0076622D" w:rsidRDefault="0076622D" w:rsidP="003A47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</w:p>
    <w:p w14:paraId="37683EEE" w14:textId="77777777" w:rsidR="0076622D" w:rsidRDefault="0076622D" w:rsidP="003A47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</w:p>
    <w:p w14:paraId="3543092D" w14:textId="77777777" w:rsidR="0076622D" w:rsidRDefault="0076622D" w:rsidP="003A47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</w:p>
    <w:p w14:paraId="67C3DF95" w14:textId="77777777" w:rsidR="0076622D" w:rsidRDefault="0076622D" w:rsidP="003A47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</w:p>
    <w:p w14:paraId="36A83DED" w14:textId="1E468344" w:rsidR="0076622D" w:rsidRDefault="0076622D" w:rsidP="003A47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Document 2 :</w:t>
      </w:r>
    </w:p>
    <w:p w14:paraId="306B7D29" w14:textId="5EA8A95D" w:rsidR="003A47E9" w:rsidRDefault="003A47E9" w:rsidP="003A47E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noProof w:val="0"/>
          <w:szCs w:val="30"/>
          <w:u w:val="single"/>
          <w:lang w:eastAsia="en-US"/>
        </w:rPr>
      </w:pPr>
      <w:r w:rsidRPr="00161079">
        <w:rPr>
          <w:rFonts w:asciiTheme="minorHAnsi" w:hAnsiTheme="minorHAnsi" w:cstheme="minorHAnsi"/>
          <w:b/>
          <w:u w:val="single"/>
        </w:rPr>
        <w:t xml:space="preserve">Questions </w:t>
      </w:r>
      <w:r w:rsidR="00161079">
        <w:rPr>
          <w:rFonts w:asciiTheme="minorHAnsi" w:hAnsiTheme="minorHAnsi" w:cstheme="minorHAnsi"/>
          <w:b/>
          <w:u w:val="single"/>
        </w:rPr>
        <w:t xml:space="preserve">sur le </w:t>
      </w:r>
      <w:r w:rsidRPr="00161079">
        <w:rPr>
          <w:rFonts w:asciiTheme="minorHAnsi" w:hAnsiTheme="minorHAnsi" w:cstheme="minorHAnsi"/>
          <w:b/>
          <w:u w:val="single"/>
        </w:rPr>
        <w:t>doc</w:t>
      </w:r>
      <w:r w:rsidR="00161079" w:rsidRPr="00161079">
        <w:rPr>
          <w:rFonts w:asciiTheme="minorHAnsi" w:hAnsiTheme="minorHAnsi" w:cstheme="minorHAnsi"/>
          <w:b/>
          <w:u w:val="single"/>
        </w:rPr>
        <w:t>ument</w:t>
      </w:r>
      <w:r w:rsidRPr="00161079">
        <w:rPr>
          <w:rFonts w:asciiTheme="minorHAnsi" w:hAnsiTheme="minorHAnsi" w:cstheme="minorHAnsi"/>
          <w:b/>
          <w:u w:val="single"/>
        </w:rPr>
        <w:t xml:space="preserve"> vidéo</w:t>
      </w:r>
      <w:r w:rsidRPr="00161079">
        <w:rPr>
          <w:rFonts w:asciiTheme="minorHAnsi" w:eastAsiaTheme="minorHAnsi" w:hAnsiTheme="minorHAnsi" w:cstheme="minorHAnsi"/>
          <w:b/>
          <w:bCs/>
          <w:noProof w:val="0"/>
          <w:szCs w:val="30"/>
          <w:u w:val="single"/>
          <w:lang w:eastAsia="en-US"/>
        </w:rPr>
        <w:t xml:space="preserve"> : « retour sur l’histoire des conflits sociaux en </w:t>
      </w:r>
      <w:r w:rsidR="009D3472" w:rsidRPr="00161079">
        <w:rPr>
          <w:rFonts w:asciiTheme="minorHAnsi" w:eastAsiaTheme="minorHAnsi" w:hAnsiTheme="minorHAnsi" w:cstheme="minorHAnsi"/>
          <w:b/>
          <w:bCs/>
          <w:noProof w:val="0"/>
          <w:szCs w:val="30"/>
          <w:u w:val="single"/>
          <w:lang w:eastAsia="en-US"/>
        </w:rPr>
        <w:t>France »</w:t>
      </w:r>
    </w:p>
    <w:p w14:paraId="24453923" w14:textId="77777777" w:rsidR="0076622D" w:rsidRDefault="0076622D" w:rsidP="003A47E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noProof w:val="0"/>
          <w:szCs w:val="30"/>
          <w:u w:val="single"/>
          <w:lang w:eastAsia="en-US"/>
        </w:rPr>
      </w:pPr>
    </w:p>
    <w:p w14:paraId="6FA79306" w14:textId="4B0118FC" w:rsidR="00000000" w:rsidRPr="0076622D" w:rsidRDefault="0076622D" w:rsidP="0076622D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noProof w:val="0"/>
          <w:szCs w:val="30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noProof w:val="0"/>
          <w:szCs w:val="30"/>
          <w:u w:val="single"/>
          <w:lang w:eastAsia="en-US"/>
        </w:rPr>
        <w:t xml:space="preserve">Lien : </w:t>
      </w:r>
      <w:hyperlink r:id="rId5" w:history="1">
        <w:r w:rsidR="00C97AA6" w:rsidRPr="0076622D">
          <w:rPr>
            <w:rStyle w:val="Lienhypertexte"/>
            <w:rFonts w:asciiTheme="minorHAnsi" w:eastAsiaTheme="minorHAnsi" w:hAnsiTheme="minorHAnsi" w:cstheme="minorHAnsi"/>
            <w:b/>
            <w:bCs/>
            <w:noProof w:val="0"/>
            <w:szCs w:val="30"/>
            <w:lang w:eastAsia="en-US"/>
          </w:rPr>
          <w:t>http://</w:t>
        </w:r>
      </w:hyperlink>
      <w:r w:rsidR="00C97AA6" w:rsidRPr="0076622D">
        <w:rPr>
          <w:rFonts w:asciiTheme="minorHAnsi" w:eastAsiaTheme="minorHAnsi" w:hAnsiTheme="minorHAnsi" w:cstheme="minorHAnsi"/>
          <w:b/>
          <w:bCs/>
          <w:noProof w:val="0"/>
          <w:szCs w:val="30"/>
          <w:u w:val="single"/>
          <w:lang w:eastAsia="en-US"/>
        </w:rPr>
        <w:fldChar w:fldCharType="begin"/>
      </w:r>
      <w:r w:rsidR="00C97AA6" w:rsidRPr="0076622D">
        <w:rPr>
          <w:rFonts w:asciiTheme="minorHAnsi" w:eastAsiaTheme="minorHAnsi" w:hAnsiTheme="minorHAnsi" w:cstheme="minorHAnsi"/>
          <w:b/>
          <w:bCs/>
          <w:noProof w:val="0"/>
          <w:szCs w:val="30"/>
          <w:u w:val="single"/>
          <w:lang w:eastAsia="en-US"/>
        </w:rPr>
        <w:instrText xml:space="preserve"> </w:instrText>
      </w:r>
      <w:r w:rsidR="00C97AA6" w:rsidRPr="0076622D">
        <w:rPr>
          <w:rFonts w:asciiTheme="minorHAnsi" w:eastAsiaTheme="minorHAnsi" w:hAnsiTheme="minorHAnsi" w:cstheme="minorHAnsi"/>
          <w:b/>
          <w:bCs/>
          <w:noProof w:val="0"/>
          <w:szCs w:val="30"/>
          <w:u w:val="single"/>
          <w:lang w:eastAsia="en-US"/>
        </w:rPr>
        <w:instrText>HYPERLINK "http://ses.webclass.fr/jt/retour-sur-histoire-conflits-sociaux-en-france"</w:instrText>
      </w:r>
      <w:r w:rsidR="00C97AA6" w:rsidRPr="0076622D">
        <w:rPr>
          <w:rFonts w:asciiTheme="minorHAnsi" w:eastAsiaTheme="minorHAnsi" w:hAnsiTheme="minorHAnsi" w:cstheme="minorHAnsi"/>
          <w:b/>
          <w:bCs/>
          <w:noProof w:val="0"/>
          <w:szCs w:val="30"/>
          <w:u w:val="single"/>
          <w:lang w:eastAsia="en-US"/>
        </w:rPr>
        <w:instrText xml:space="preserve"> </w:instrText>
      </w:r>
      <w:r w:rsidRPr="0076622D">
        <w:rPr>
          <w:rFonts w:asciiTheme="minorHAnsi" w:eastAsiaTheme="minorHAnsi" w:hAnsiTheme="minorHAnsi" w:cstheme="minorHAnsi"/>
          <w:b/>
          <w:bCs/>
          <w:noProof w:val="0"/>
          <w:szCs w:val="30"/>
          <w:u w:val="single"/>
          <w:lang w:eastAsia="en-US"/>
        </w:rPr>
      </w:r>
      <w:r w:rsidR="00C97AA6" w:rsidRPr="0076622D">
        <w:rPr>
          <w:rFonts w:asciiTheme="minorHAnsi" w:eastAsiaTheme="minorHAnsi" w:hAnsiTheme="minorHAnsi" w:cstheme="minorHAnsi"/>
          <w:b/>
          <w:bCs/>
          <w:noProof w:val="0"/>
          <w:szCs w:val="30"/>
          <w:u w:val="single"/>
          <w:lang w:eastAsia="en-US"/>
        </w:rPr>
        <w:fldChar w:fldCharType="separate"/>
      </w:r>
      <w:r w:rsidR="00C97AA6" w:rsidRPr="0076622D">
        <w:rPr>
          <w:rStyle w:val="Lienhypertexte"/>
          <w:rFonts w:asciiTheme="minorHAnsi" w:eastAsiaTheme="minorHAnsi" w:hAnsiTheme="minorHAnsi" w:cstheme="minorHAnsi"/>
          <w:b/>
          <w:bCs/>
          <w:noProof w:val="0"/>
          <w:szCs w:val="30"/>
          <w:lang w:eastAsia="en-US"/>
        </w:rPr>
        <w:t>ses.webclass.fr/jt/retour-sur-histoire-conflits-sociaux-en-france</w:t>
      </w:r>
      <w:r w:rsidR="00C97AA6" w:rsidRPr="0076622D">
        <w:rPr>
          <w:rFonts w:asciiTheme="minorHAnsi" w:eastAsiaTheme="minorHAnsi" w:hAnsiTheme="minorHAnsi" w:cstheme="minorHAnsi"/>
          <w:b/>
          <w:bCs/>
          <w:noProof w:val="0"/>
          <w:szCs w:val="30"/>
          <w:u w:val="single"/>
          <w:lang w:eastAsia="en-US"/>
        </w:rPr>
        <w:fldChar w:fldCharType="end"/>
      </w:r>
    </w:p>
    <w:p w14:paraId="0EADAC24" w14:textId="57875772" w:rsidR="0076622D" w:rsidRPr="0076622D" w:rsidRDefault="0076622D" w:rsidP="003A47E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i/>
          <w:noProof w:val="0"/>
          <w:sz w:val="18"/>
          <w:szCs w:val="30"/>
          <w:u w:val="single"/>
          <w:lang w:eastAsia="en-US"/>
        </w:rPr>
      </w:pPr>
      <w:r w:rsidRPr="0076622D">
        <w:rPr>
          <w:rFonts w:asciiTheme="minorHAnsi" w:eastAsiaTheme="minorHAnsi" w:hAnsiTheme="minorHAnsi" w:cstheme="minorHAnsi"/>
          <w:bCs/>
          <w:i/>
          <w:noProof w:val="0"/>
          <w:sz w:val="18"/>
          <w:szCs w:val="30"/>
          <w:lang w:eastAsia="en-US"/>
        </w:rPr>
        <w:t>(Les questions se réfèrent à partir d’1min 34 (à partir de mai 68, même si</w:t>
      </w:r>
      <w:r w:rsidRPr="0076622D">
        <w:rPr>
          <w:rFonts w:asciiTheme="minorHAnsi" w:eastAsiaTheme="minorHAnsi" w:hAnsiTheme="minorHAnsi" w:cstheme="minorHAnsi"/>
          <w:b/>
          <w:bCs/>
          <w:i/>
          <w:noProof w:val="0"/>
          <w:sz w:val="18"/>
          <w:szCs w:val="30"/>
          <w:lang w:eastAsia="en-US"/>
        </w:rPr>
        <w:t xml:space="preserve"> le </w:t>
      </w:r>
      <w:r w:rsidRPr="0076622D">
        <w:rPr>
          <w:rFonts w:asciiTheme="minorHAnsi" w:eastAsiaTheme="minorHAnsi" w:hAnsiTheme="minorHAnsi" w:cstheme="minorHAnsi"/>
          <w:bCs/>
          <w:i/>
          <w:noProof w:val="0"/>
          <w:sz w:val="18"/>
          <w:szCs w:val="30"/>
          <w:lang w:eastAsia="en-US"/>
        </w:rPr>
        <w:t>début est aussi très intéressant)</w:t>
      </w:r>
    </w:p>
    <w:p w14:paraId="26AD530E" w14:textId="20341A3E" w:rsidR="0029797C" w:rsidRPr="0029797C" w:rsidRDefault="00161079" w:rsidP="00236A2A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</w:pPr>
      <w:r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 xml:space="preserve">Objectif de </w:t>
      </w:r>
      <w:r w:rsidR="0029797C"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>cet extrai</w:t>
      </w:r>
      <w:r w:rsidR="009D3472"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>t</w:t>
      </w:r>
      <w:r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 xml:space="preserve"> vidéo : </w:t>
      </w:r>
    </w:p>
    <w:p w14:paraId="62580CA9" w14:textId="336241EE" w:rsidR="0029797C" w:rsidRPr="0029797C" w:rsidRDefault="0029797C" w:rsidP="00236A2A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</w:pPr>
      <w:r w:rsidRPr="0029797C"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>-</w:t>
      </w:r>
      <w:r w:rsidR="00161079"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>illustration du</w:t>
      </w:r>
      <w:r w:rsidRPr="0029797C"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 xml:space="preserve"> déclin de la classe ouvrière </w:t>
      </w:r>
    </w:p>
    <w:p w14:paraId="66EAA1A8" w14:textId="0D055351" w:rsidR="0029797C" w:rsidRPr="0029797C" w:rsidRDefault="009D3472" w:rsidP="00236A2A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Cambria"/>
          <w:bCs/>
          <w:noProof w:val="0"/>
          <w:sz w:val="20"/>
          <w:szCs w:val="20"/>
          <w:lang w:eastAsia="en-US"/>
        </w:rPr>
      </w:pPr>
      <w:r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>-</w:t>
      </w:r>
      <w:r w:rsidR="00161079"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>illustration</w:t>
      </w:r>
      <w:r w:rsidR="0029797C" w:rsidRPr="0029797C"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 xml:space="preserve">des </w:t>
      </w:r>
      <w:r w:rsidR="0029797C" w:rsidRPr="0029797C">
        <w:rPr>
          <w:rFonts w:asciiTheme="minorHAnsi" w:eastAsiaTheme="minorHAnsi" w:hAnsiTheme="minorHAnsi" w:cs="Cambria"/>
          <w:bCs/>
          <w:i/>
          <w:noProof w:val="0"/>
          <w:sz w:val="20"/>
          <w:szCs w:val="20"/>
          <w:lang w:eastAsia="en-US"/>
        </w:rPr>
        <w:t>mutations du conflit du travail</w:t>
      </w:r>
      <w:r w:rsidR="0029797C" w:rsidRPr="0029797C">
        <w:rPr>
          <w:rFonts w:asciiTheme="minorHAnsi" w:eastAsiaTheme="minorHAnsi" w:hAnsiTheme="minorHAnsi" w:cs="Cambria"/>
          <w:bCs/>
          <w:noProof w:val="0"/>
          <w:sz w:val="20"/>
          <w:szCs w:val="20"/>
          <w:lang w:eastAsia="en-US"/>
        </w:rPr>
        <w:t xml:space="preserve">. </w:t>
      </w:r>
    </w:p>
    <w:p w14:paraId="5248AA4F" w14:textId="6DC400BF" w:rsidR="0029797C" w:rsidRDefault="0076622D" w:rsidP="003A47E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u w:val="single"/>
          <w:lang w:eastAsia="en-US"/>
        </w:rPr>
      </w:pPr>
      <w:r>
        <w:rPr>
          <w:rFonts w:asciiTheme="minorHAnsi" w:eastAsiaTheme="minorHAnsi" w:hAnsiTheme="minorHAnsi" w:cs="Cambria"/>
          <w:bCs/>
          <w:noProof w:val="0"/>
          <w:sz w:val="20"/>
          <w:szCs w:val="30"/>
          <w:u w:val="single"/>
          <w:lang w:eastAsia="en-US"/>
        </w:rPr>
        <w:t>(mettre l’extrait à 1min 34)</w:t>
      </w:r>
    </w:p>
    <w:p w14:paraId="135D9926" w14:textId="77777777" w:rsidR="0076622D" w:rsidRPr="0029797C" w:rsidRDefault="0076622D" w:rsidP="003A47E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Cs w:val="30"/>
          <w:lang w:eastAsia="en-US"/>
        </w:rPr>
      </w:pPr>
    </w:p>
    <w:p w14:paraId="48BA7157" w14:textId="2C6D0776" w:rsidR="003A47E9" w:rsidRPr="00161079" w:rsidRDefault="003A47E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u w:val="single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u w:val="single"/>
          <w:lang w:eastAsia="en-US"/>
        </w:rPr>
        <w:t xml:space="preserve">Partie 1 : le conflit ouvrier traditionnel </w:t>
      </w:r>
    </w:p>
    <w:p w14:paraId="339AEBE0" w14:textId="623148ED" w:rsidR="003A47E9" w:rsidRPr="00161079" w:rsidRDefault="003A47E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  <w:t xml:space="preserve">1./ Relevez le nom de l’accord signé suite aux grèves de mai 1968, ainsi que les avancées sociales qui en découlent. </w:t>
      </w:r>
    </w:p>
    <w:p w14:paraId="20D3E176" w14:textId="6C1570DB" w:rsidR="003A47E9" w:rsidRPr="00161079" w:rsidRDefault="003A47E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  <w:t>……………………………………..……………………………………..……………………………………..………………………………………………………………..……………………………………..……………………………………..………………………………………………………………..…………………</w:t>
      </w:r>
    </w:p>
    <w:p w14:paraId="7B7D2842" w14:textId="77777777" w:rsidR="003A47E9" w:rsidRPr="00161079" w:rsidRDefault="003A47E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  <w:t>2./ Quelle est l’action qui a été menée par l’usine LIP de Besançon en 1973?</w:t>
      </w:r>
    </w:p>
    <w:p w14:paraId="08995A09" w14:textId="1B4CCB06" w:rsidR="003A47E9" w:rsidRPr="00161079" w:rsidRDefault="003A47E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  <w:t>……………………………………..……………………………………..……………………………………..………………………………………………………</w:t>
      </w:r>
    </w:p>
    <w:p w14:paraId="7E1FC051" w14:textId="77777777" w:rsidR="003A47E9" w:rsidRPr="00161079" w:rsidRDefault="003A47E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  <w:t>3./ Comment nomme-t-on les grèves des années 1970 et pourquoi (décrivez le contexte) ?</w:t>
      </w:r>
    </w:p>
    <w:p w14:paraId="3B9F483F" w14:textId="77777777" w:rsidR="00161079" w:rsidRPr="00161079" w:rsidRDefault="0016107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  <w:t>………..……………………………………..……………………………………..………………………………………………………………..…………………</w:t>
      </w:r>
    </w:p>
    <w:p w14:paraId="63DC039E" w14:textId="2A9B1A4D" w:rsidR="003A47E9" w:rsidRPr="00161079" w:rsidRDefault="003A47E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  <w:t>……………………………………..……………………………………..……………………………………..………………………………………………………</w:t>
      </w:r>
    </w:p>
    <w:p w14:paraId="0A83A177" w14:textId="77777777" w:rsidR="003A47E9" w:rsidRPr="00161079" w:rsidRDefault="003A47E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u w:val="single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u w:val="single"/>
          <w:lang w:eastAsia="en-US"/>
        </w:rPr>
        <w:t>Partie 2 : « le salariat dans la rue »</w:t>
      </w:r>
    </w:p>
    <w:p w14:paraId="76D5F645" w14:textId="77777777" w:rsidR="003A47E9" w:rsidRPr="00161079" w:rsidRDefault="003A47E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  <w:t>4./ Quelles sont les revendications des salariés qui manifestent ?</w:t>
      </w:r>
    </w:p>
    <w:p w14:paraId="053ACB8B" w14:textId="77777777" w:rsidR="00161079" w:rsidRPr="00161079" w:rsidRDefault="0016107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  <w:t>………..……………………………………..……………………………………..………………………………………………………………..…………………</w:t>
      </w:r>
    </w:p>
    <w:p w14:paraId="34777383" w14:textId="4BC39E42" w:rsidR="003A47E9" w:rsidRPr="00161079" w:rsidRDefault="003A47E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  <w:t>……………………………………..……………………………………..……………………………………..………………………………………………………</w:t>
      </w:r>
    </w:p>
    <w:p w14:paraId="6597365D" w14:textId="77777777" w:rsidR="003A47E9" w:rsidRPr="00161079" w:rsidRDefault="003A47E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u w:val="single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u w:val="single"/>
          <w:lang w:eastAsia="en-US"/>
        </w:rPr>
        <w:t>Partie 3 : « les grèves du …………………………………. »</w:t>
      </w:r>
    </w:p>
    <w:p w14:paraId="750D7C74" w14:textId="77777777" w:rsidR="003A47E9" w:rsidRPr="00161079" w:rsidRDefault="003A47E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  <w:t xml:space="preserve">5./ Décrivez l’action menée par Cellatex ? </w:t>
      </w:r>
    </w:p>
    <w:p w14:paraId="53B3071A" w14:textId="40926899" w:rsidR="003A47E9" w:rsidRPr="00161079" w:rsidRDefault="003A47E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  <w:t>……………………………………..……………………………………..……………………………………..………………………………………………………</w:t>
      </w:r>
    </w:p>
    <w:p w14:paraId="68A36DEE" w14:textId="77777777" w:rsidR="00161079" w:rsidRPr="00161079" w:rsidRDefault="0016107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  <w:t>………..……………………………………..……………………………………..………………………………………………………………..…………………</w:t>
      </w:r>
    </w:p>
    <w:p w14:paraId="16245A19" w14:textId="77777777" w:rsidR="003A47E9" w:rsidRPr="00161079" w:rsidRDefault="003A47E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  <w:t>6./ Expliquez cette phrase « la survie de ce que l’on appelait autrefois le mouvement ouvrier »</w:t>
      </w:r>
    </w:p>
    <w:p w14:paraId="40AB0C1F" w14:textId="3EDD0841" w:rsidR="003A47E9" w:rsidRPr="00161079" w:rsidRDefault="003A47E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  <w:t>……………………………………..……………………………………..……………………………………..………………………………………………………</w:t>
      </w:r>
    </w:p>
    <w:p w14:paraId="60BD2384" w14:textId="77777777" w:rsidR="00161079" w:rsidRPr="00161079" w:rsidRDefault="00161079" w:rsidP="0016107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</w:pPr>
      <w:r w:rsidRPr="00161079">
        <w:rPr>
          <w:rFonts w:asciiTheme="minorHAnsi" w:eastAsiaTheme="minorHAnsi" w:hAnsiTheme="minorHAnsi" w:cs="Cambria"/>
          <w:bCs/>
          <w:noProof w:val="0"/>
          <w:sz w:val="20"/>
          <w:szCs w:val="30"/>
          <w:lang w:eastAsia="en-US"/>
        </w:rPr>
        <w:t>………..……………………………………..……………………………………..………………………………………………………………..…………………</w:t>
      </w:r>
    </w:p>
    <w:p w14:paraId="7CFCD1CE" w14:textId="77777777" w:rsidR="0008111C" w:rsidRDefault="00C97AA6"/>
    <w:p w14:paraId="2D2211ED" w14:textId="77777777" w:rsidR="00161079" w:rsidRDefault="00161079"/>
    <w:p w14:paraId="0F166FF7" w14:textId="77777777" w:rsidR="00161079" w:rsidRDefault="00161079"/>
    <w:p w14:paraId="6EDE9B54" w14:textId="77777777" w:rsidR="00161079" w:rsidRDefault="00161079"/>
    <w:sectPr w:rsidR="00161079" w:rsidSect="003445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E4675"/>
    <w:multiLevelType w:val="hybridMultilevel"/>
    <w:tmpl w:val="7324ACDC"/>
    <w:lvl w:ilvl="0" w:tplc="E0A00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63D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09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A0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A5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EE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28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A3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4B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36EC4"/>
    <w:multiLevelType w:val="hybridMultilevel"/>
    <w:tmpl w:val="5ABEA0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E9"/>
    <w:rsid w:val="00161079"/>
    <w:rsid w:val="00236A2A"/>
    <w:rsid w:val="0029797C"/>
    <w:rsid w:val="003445D0"/>
    <w:rsid w:val="003A47E9"/>
    <w:rsid w:val="004935AB"/>
    <w:rsid w:val="0076622D"/>
    <w:rsid w:val="009C1023"/>
    <w:rsid w:val="009D3472"/>
    <w:rsid w:val="00C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31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E9"/>
    <w:rPr>
      <w:rFonts w:ascii="Times New Roman" w:eastAsia="Times New Roman" w:hAnsi="Times New Roman" w:cs="Times New Roman"/>
      <w:noProof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622D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76622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76622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4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es.webclass.fr/jt/retour-sur-histoire-conflits-sociaux-en-franc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4017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Buret ALICE</dc:creator>
  <cp:keywords/>
  <dc:description/>
  <cp:lastModifiedBy>Buret ALICE</cp:lastModifiedBy>
  <cp:revision>4</cp:revision>
  <cp:lastPrinted>2017-05-09T08:13:00Z</cp:lastPrinted>
  <dcterms:created xsi:type="dcterms:W3CDTF">2017-05-12T08:28:00Z</dcterms:created>
  <dcterms:modified xsi:type="dcterms:W3CDTF">2017-05-12T08:32:00Z</dcterms:modified>
</cp:coreProperties>
</file>