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49" w:rsidRDefault="00D26749" w:rsidP="00D267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DS        jeudi 8 février 2018      </w:t>
      </w:r>
    </w:p>
    <w:p w:rsidR="00D26749" w:rsidRDefault="00D26749" w:rsidP="00D267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Partie 3 de l’épreuve composée : </w:t>
      </w:r>
    </w:p>
    <w:p w:rsidR="00D26749" w:rsidRDefault="00D26749" w:rsidP="00D26749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Raisonnement s’appuyant sur un dossier documentaire</w:t>
      </w:r>
    </w:p>
    <w:p w:rsidR="00D26749" w:rsidRDefault="00D26749" w:rsidP="00D26749">
      <w:pPr>
        <w:widowControl w:val="0"/>
        <w:autoSpaceDE w:val="0"/>
        <w:spacing w:after="0" w:line="240" w:lineRule="auto"/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</w:pPr>
      <w:r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  <w:t>Il est demandé au candidat de traiter le sujet :</w:t>
      </w:r>
    </w:p>
    <w:p w:rsidR="00D26749" w:rsidRDefault="00D26749" w:rsidP="00D26749">
      <w:pPr>
        <w:widowControl w:val="0"/>
        <w:autoSpaceDE w:val="0"/>
        <w:spacing w:after="0" w:line="240" w:lineRule="auto"/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</w:pPr>
      <w:r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  <w:tab/>
        <w:t>- en développant un raisonnement ;</w:t>
      </w:r>
    </w:p>
    <w:p w:rsidR="00D26749" w:rsidRDefault="00D26749" w:rsidP="00D26749">
      <w:pPr>
        <w:widowControl w:val="0"/>
        <w:autoSpaceDE w:val="0"/>
        <w:spacing w:after="0" w:line="240" w:lineRule="auto"/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</w:pPr>
      <w:r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  <w:tab/>
        <w:t>- en faisant appel à ses connaissances personnelles ;</w:t>
      </w:r>
    </w:p>
    <w:p w:rsidR="00D26749" w:rsidRDefault="00D26749" w:rsidP="00D26749">
      <w:pPr>
        <w:widowControl w:val="0"/>
        <w:autoSpaceDE w:val="0"/>
        <w:spacing w:after="0" w:line="240" w:lineRule="auto"/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</w:pPr>
      <w:r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  <w:tab/>
        <w:t>- en exploitant les documents du dossier ;</w:t>
      </w:r>
    </w:p>
    <w:p w:rsidR="00D26749" w:rsidRDefault="00D26749" w:rsidP="00D26749">
      <w:pPr>
        <w:widowControl w:val="0"/>
        <w:autoSpaceDE w:val="0"/>
        <w:spacing w:after="0" w:line="240" w:lineRule="auto"/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</w:pPr>
      <w:r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  <w:tab/>
        <w:t>- en composant une introduction, un développement, une conclusion.</w:t>
      </w:r>
    </w:p>
    <w:p w:rsidR="00D26749" w:rsidRDefault="00D26749" w:rsidP="00D26749">
      <w:pPr>
        <w:widowControl w:val="0"/>
        <w:autoSpaceDE w:val="0"/>
        <w:spacing w:before="120" w:after="0" w:line="240" w:lineRule="auto"/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</w:pPr>
      <w:r>
        <w:rPr>
          <w:rFonts w:ascii="Arial" w:eastAsia="TimesNewRoman,Italic" w:hAnsi="Arial" w:cs="Arial"/>
          <w:i/>
          <w:iCs/>
          <w:color w:val="000000"/>
          <w:kern w:val="3"/>
          <w:lang w:eastAsia="zh-CN" w:bidi="hi-IN"/>
        </w:rPr>
        <w:t>II sera tenu compte, dans la notation, de la clarté de l'expression et du soin apporté à la présentation.</w:t>
      </w:r>
    </w:p>
    <w:p w:rsidR="00D26749" w:rsidRDefault="00D26749" w:rsidP="00D26749">
      <w:pPr>
        <w:widowControl w:val="0"/>
        <w:autoSpaceDE w:val="0"/>
        <w:spacing w:before="120" w:after="0" w:line="240" w:lineRule="auto"/>
        <w:rPr>
          <w:rFonts w:ascii="Arial" w:eastAsia="TimesNewRoman,Italic" w:hAnsi="Arial" w:cs="Arial"/>
          <w:i/>
          <w:iCs/>
          <w:color w:val="000000"/>
          <w:kern w:val="3"/>
          <w:sz w:val="24"/>
          <w:szCs w:val="24"/>
          <w:lang w:eastAsia="zh-CN" w:bidi="hi-IN"/>
        </w:rPr>
      </w:pPr>
    </w:p>
    <w:p w:rsidR="00D26749" w:rsidRDefault="00D26749" w:rsidP="00D26749">
      <w:pPr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Sujet : A l’aide de vos connaissances et du dossier documentaire, vous montrerez </w:t>
      </w:r>
      <w:r>
        <w:rPr>
          <w:b/>
          <w:sz w:val="28"/>
          <w:szCs w:val="28"/>
        </w:rPr>
        <w:t>comment la banque centrale peut agir sur la création monétaire et ainsi préserver le pouvoir d’achat de la monnaie.</w:t>
      </w:r>
    </w:p>
    <w:p w:rsidR="00D26749" w:rsidRDefault="00D26749" w:rsidP="00D26749"/>
    <w:p w:rsidR="00D26749" w:rsidRDefault="00D26749" w:rsidP="00D26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1 :</w:t>
      </w:r>
    </w:p>
    <w:p w:rsidR="00D26749" w:rsidRDefault="00A93BFB" w:rsidP="00D2674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942975</wp:posOffset>
                </wp:positionV>
                <wp:extent cx="1857375" cy="2133600"/>
                <wp:effectExtent l="47625" t="13970" r="9525" b="5270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57375" cy="213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8F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68.5pt;margin-top:74.25pt;width:146.25pt;height:16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Y5QQIAAG0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723900</wp:posOffset>
                </wp:positionV>
                <wp:extent cx="1866900" cy="1600200"/>
                <wp:effectExtent l="47625" t="13970" r="9525" b="5270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1600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37A79" id="AutoShape 2" o:spid="_x0000_s1026" type="#_x0000_t32" style="position:absolute;margin-left:263.25pt;margin-top:57pt;width:147pt;height:12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667500" cy="38004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49" w:rsidRDefault="00D26749" w:rsidP="00D26749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Source : France-inflation.com  fév2018</w:t>
      </w:r>
    </w:p>
    <w:p w:rsidR="00D26749" w:rsidRDefault="00D26749" w:rsidP="00D26749">
      <w:bookmarkStart w:id="0" w:name="_GoBack"/>
      <w:bookmarkEnd w:id="0"/>
    </w:p>
    <w:p w:rsidR="00D26749" w:rsidRDefault="00D26749" w:rsidP="00D26749">
      <w:pPr>
        <w:rPr>
          <w:b/>
          <w:sz w:val="28"/>
          <w:szCs w:val="28"/>
        </w:rPr>
      </w:pPr>
    </w:p>
    <w:p w:rsidR="00D26749" w:rsidRDefault="00D26749" w:rsidP="00D26749">
      <w:pPr>
        <w:rPr>
          <w:b/>
          <w:sz w:val="28"/>
          <w:szCs w:val="28"/>
        </w:rPr>
      </w:pPr>
    </w:p>
    <w:p w:rsidR="00D26749" w:rsidRDefault="00D26749" w:rsidP="00D26749">
      <w:pPr>
        <w:rPr>
          <w:b/>
          <w:sz w:val="28"/>
          <w:szCs w:val="28"/>
        </w:rPr>
      </w:pPr>
    </w:p>
    <w:p w:rsidR="00D26749" w:rsidRDefault="00D26749" w:rsidP="00D26749">
      <w:pPr>
        <w:rPr>
          <w:b/>
          <w:sz w:val="28"/>
          <w:szCs w:val="28"/>
        </w:rPr>
      </w:pPr>
    </w:p>
    <w:p w:rsidR="00D26749" w:rsidRDefault="00D26749" w:rsidP="00D26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2 :</w:t>
      </w:r>
    </w:p>
    <w:p w:rsidR="00D26749" w:rsidRDefault="00A93BFB" w:rsidP="00D26749">
      <w:r>
        <w:rPr>
          <w:noProof/>
        </w:rPr>
        <w:drawing>
          <wp:inline distT="0" distB="0" distL="0" distR="0">
            <wp:extent cx="6496050" cy="34671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49" w:rsidRDefault="00D26749" w:rsidP="00D26749">
      <w:pPr>
        <w:rPr>
          <w:b/>
          <w:sz w:val="28"/>
          <w:szCs w:val="28"/>
        </w:rPr>
      </w:pPr>
    </w:p>
    <w:p w:rsidR="00D26749" w:rsidRDefault="00D26749" w:rsidP="00D26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Document 3 :</w:t>
      </w:r>
    </w:p>
    <w:p w:rsidR="00D26749" w:rsidRDefault="00D26749" w:rsidP="00D2674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Taux d’inflation en France</w:t>
      </w:r>
    </w:p>
    <w:p w:rsidR="00D26749" w:rsidRDefault="00A93BFB" w:rsidP="00D26749">
      <w:r>
        <w:rPr>
          <w:noProof/>
        </w:rPr>
        <w:drawing>
          <wp:inline distT="0" distB="0" distL="0" distR="0">
            <wp:extent cx="6638925" cy="32194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49" w:rsidRPr="00CA6CC6" w:rsidRDefault="00D26749" w:rsidP="00D26749">
      <w:pPr>
        <w:pStyle w:val="Titre3"/>
        <w:shd w:val="clear" w:color="auto" w:fill="D9EAF3"/>
        <w:spacing w:before="150" w:beforeAutospacing="0" w:after="150" w:afterAutospacing="0" w:line="480" w:lineRule="atLeast"/>
        <w:ind w:left="150" w:right="150"/>
        <w:rPr>
          <w:rFonts w:ascii="Lucida Sans" w:hAnsi="Lucida Sans"/>
          <w:color w:val="0000A0"/>
        </w:rPr>
      </w:pPr>
      <w:r>
        <w:tab/>
      </w:r>
      <w:r w:rsidRPr="00CA6CC6">
        <w:rPr>
          <w:rFonts w:ascii="Lucida Sans" w:hAnsi="Lucida Sans"/>
          <w:color w:val="0000A0"/>
        </w:rPr>
        <w:t>L'inflation moyenne de l'année 2017 est de 1%</w:t>
      </w:r>
    </w:p>
    <w:p w:rsidR="00D26749" w:rsidRDefault="00D26749" w:rsidP="00D267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Source : France-inflation.com  fév2018</w:t>
      </w:r>
    </w:p>
    <w:p w:rsidR="00D26749" w:rsidRDefault="00D26749" w:rsidP="00E26BB5">
      <w:pPr>
        <w:pStyle w:val="Sansinterligne"/>
        <w:jc w:val="center"/>
        <w:rPr>
          <w:b/>
          <w:sz w:val="28"/>
          <w:szCs w:val="28"/>
        </w:rPr>
        <w:sectPr w:rsidR="00D26749" w:rsidSect="00D267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749" w:rsidRPr="00F32C6D" w:rsidRDefault="00D26749" w:rsidP="00D26749">
      <w:pPr>
        <w:pStyle w:val="Sansinterligne"/>
        <w:jc w:val="center"/>
        <w:rPr>
          <w:b/>
          <w:sz w:val="28"/>
          <w:szCs w:val="28"/>
        </w:rPr>
      </w:pPr>
      <w:r w:rsidRPr="00F32C6D">
        <w:rPr>
          <w:b/>
          <w:sz w:val="28"/>
          <w:szCs w:val="28"/>
        </w:rPr>
        <w:lastRenderedPageBreak/>
        <w:t>Grille d’évaluation DS : Troisième partie Epreuve composée</w:t>
      </w:r>
    </w:p>
    <w:p w:rsidR="00A42244" w:rsidRPr="00F32C6D" w:rsidRDefault="00D26749" w:rsidP="00E26BB5">
      <w:pPr>
        <w:pStyle w:val="Sansinterligne"/>
        <w:jc w:val="center"/>
        <w:rPr>
          <w:b/>
          <w:sz w:val="28"/>
          <w:szCs w:val="28"/>
        </w:rPr>
      </w:pPr>
      <w:r w:rsidRPr="00F32C6D">
        <w:rPr>
          <w:b/>
          <w:sz w:val="28"/>
          <w:szCs w:val="28"/>
        </w:rPr>
        <w:t xml:space="preserve">Montrez comment la banque centrale peut agir sur la création monétaire et </w:t>
      </w:r>
      <w:r>
        <w:rPr>
          <w:b/>
          <w:sz w:val="28"/>
          <w:szCs w:val="28"/>
        </w:rPr>
        <w:t xml:space="preserve">ainsi </w:t>
      </w:r>
      <w:r w:rsidRPr="00F32C6D">
        <w:rPr>
          <w:b/>
          <w:sz w:val="28"/>
          <w:szCs w:val="28"/>
        </w:rPr>
        <w:t>préserver le pouvoir d’achat de la monn</w:t>
      </w:r>
      <w:r>
        <w:rPr>
          <w:b/>
          <w:sz w:val="28"/>
          <w:szCs w:val="28"/>
        </w:rPr>
        <w:t>aie.</w:t>
      </w:r>
    </w:p>
    <w:tbl>
      <w:tblPr>
        <w:tblpPr w:leftFromText="141" w:rightFromText="141" w:vertAnchor="page" w:horzAnchor="margin" w:tblpX="-176" w:tblpY="201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  <w:gridCol w:w="424"/>
        <w:gridCol w:w="710"/>
        <w:gridCol w:w="567"/>
      </w:tblGrid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96110">
              <w:rPr>
                <w:rFonts w:ascii="Arial" w:hAnsi="Arial" w:cs="Arial"/>
                <w:b/>
                <w:sz w:val="28"/>
                <w:szCs w:val="28"/>
              </w:rPr>
              <w:t>Critères d’évaluation</w:t>
            </w:r>
          </w:p>
        </w:tc>
        <w:tc>
          <w:tcPr>
            <w:tcW w:w="424" w:type="dxa"/>
          </w:tcPr>
          <w:p w:rsidR="007761EB" w:rsidRPr="00A874EA" w:rsidRDefault="007761EB" w:rsidP="00A87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4E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710" w:type="dxa"/>
          </w:tcPr>
          <w:p w:rsidR="007761EB" w:rsidRPr="00A874EA" w:rsidRDefault="007761EB" w:rsidP="00A87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4EA">
              <w:rPr>
                <w:rFonts w:ascii="Arial" w:hAnsi="Arial" w:cs="Arial"/>
                <w:sz w:val="24"/>
                <w:szCs w:val="24"/>
              </w:rPr>
              <w:t>ECA</w:t>
            </w:r>
          </w:p>
        </w:tc>
        <w:tc>
          <w:tcPr>
            <w:tcW w:w="567" w:type="dxa"/>
          </w:tcPr>
          <w:p w:rsidR="007761EB" w:rsidRPr="00A874EA" w:rsidRDefault="007761EB" w:rsidP="00A87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74EA"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Clarté de l'expression et soin apporté à la présentation.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Forme respectée (introduction, développement, conclusion)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Réaliser une introduction de partie 3 EC :</w:t>
            </w:r>
          </w:p>
          <w:p w:rsidR="007761EB" w:rsidRPr="00896110" w:rsidRDefault="007761EB" w:rsidP="00A874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(possibilité d’une phrase d’accroche : un fait d’actualité, un chiffre clé comme le taux directeur actuel, le taux d’inflation etc…) </w:t>
            </w:r>
          </w:p>
          <w:p w:rsidR="007761EB" w:rsidRPr="00896110" w:rsidRDefault="007761EB" w:rsidP="00A874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En amenant le sujet: Par exemple, partir du terme « création monétaire » en le définissant et en l’expliquant (donner les sources de la création monétaire), puis évoquer que la banque centrale peut jouer un rôle.</w:t>
            </w:r>
          </w:p>
          <w:p w:rsidR="007761EB" w:rsidRPr="00896110" w:rsidRDefault="007761EB" w:rsidP="00A874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En posant le sujet : Par exemple, rédiger une phrase du type « Nous allons montrer comment la banque centrale… »</w:t>
            </w:r>
          </w:p>
          <w:p w:rsidR="007761EB" w:rsidRPr="00896110" w:rsidRDefault="007761EB" w:rsidP="00A874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 xml:space="preserve">En annonçant vos différents paragraphes 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Réaliser une conclusion de partie 3 EC :</w:t>
            </w:r>
          </w:p>
          <w:p w:rsidR="007761EB" w:rsidRPr="00896110" w:rsidRDefault="007761EB" w:rsidP="00A874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Faire le bilan et répondre définitivement à la question</w:t>
            </w:r>
          </w:p>
          <w:p w:rsidR="007761EB" w:rsidRPr="00896110" w:rsidRDefault="007761EB" w:rsidP="00A874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(possibilité d’une ouverture)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  <w:tcBorders>
              <w:bottom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Structuration du développement, enchaînement des arguments, choix du nombre</w:t>
            </w:r>
            <w:r>
              <w:rPr>
                <w:rFonts w:ascii="Arial" w:hAnsi="Arial" w:cs="Arial"/>
                <w:sz w:val="28"/>
                <w:szCs w:val="28"/>
              </w:rPr>
              <w:t xml:space="preserve"> et du contenu des paragraphes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  <w:tcBorders>
              <w:bottom w:val="single" w:sz="4" w:space="0" w:color="auto"/>
              <w:right w:val="nil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96110">
              <w:rPr>
                <w:rFonts w:ascii="Arial" w:hAnsi="Arial" w:cs="Arial"/>
                <w:b/>
                <w:sz w:val="28"/>
                <w:szCs w:val="28"/>
              </w:rPr>
              <w:t>Maîtrise des connaissances pertinentes et argumentation (méthode AEI respectée):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  <w:tcBorders>
              <w:bottom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Définitions des termes du sujet : Banque centrale, création monétaire (banques</w:t>
            </w:r>
            <w:r>
              <w:rPr>
                <w:rFonts w:ascii="Arial" w:hAnsi="Arial" w:cs="Arial"/>
                <w:sz w:val="28"/>
                <w:szCs w:val="28"/>
              </w:rPr>
              <w:t xml:space="preserve"> commerciales</w:t>
            </w:r>
            <w:r w:rsidRPr="00896110">
              <w:rPr>
                <w:rFonts w:ascii="Arial" w:hAnsi="Arial" w:cs="Arial"/>
                <w:sz w:val="28"/>
                <w:szCs w:val="28"/>
              </w:rPr>
              <w:t>), préserver pouvoir d’achat de la monnaie (= inflation entre 2% et 4%)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  <w:tcBorders>
              <w:top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Politique monétaire restrictive pour lutter contre une inflation trop forte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Politique monétaire expansive pour lutter contre la déflation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  <w:tcBorders>
              <w:right w:val="nil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96110">
              <w:rPr>
                <w:rFonts w:ascii="Arial" w:hAnsi="Arial" w:cs="Arial"/>
                <w:b/>
                <w:sz w:val="28"/>
                <w:szCs w:val="28"/>
              </w:rPr>
              <w:t>Exploitation pertinente  des  documents et savoir-faire </w:t>
            </w:r>
            <w:r>
              <w:rPr>
                <w:rFonts w:ascii="Arial" w:hAnsi="Arial" w:cs="Arial"/>
                <w:b/>
                <w:sz w:val="28"/>
                <w:szCs w:val="28"/>
              </w:rPr>
              <w:t>(lectures, identifier des périodes …)</w:t>
            </w:r>
            <w:r w:rsidRPr="0089611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Document 1</w:t>
            </w:r>
            <w:r>
              <w:rPr>
                <w:rFonts w:ascii="Arial" w:hAnsi="Arial" w:cs="Arial"/>
                <w:sz w:val="28"/>
                <w:szCs w:val="28"/>
              </w:rPr>
              <w:t xml:space="preserve"> : lecture </w:t>
            </w:r>
            <w:r w:rsidR="00A874EA">
              <w:rPr>
                <w:rFonts w:ascii="Arial" w:hAnsi="Arial" w:cs="Arial"/>
                <w:sz w:val="28"/>
                <w:szCs w:val="28"/>
              </w:rPr>
              <w:t>taux directeur, identifier périodes politique monétaire expansive et restrictive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Document 2</w:t>
            </w:r>
            <w:r w:rsidR="00A874EA">
              <w:rPr>
                <w:rFonts w:ascii="Arial" w:hAnsi="Arial" w:cs="Arial"/>
                <w:sz w:val="28"/>
                <w:szCs w:val="28"/>
              </w:rPr>
              <w:t> : lectures taux d’intérêts banques commerciales et identifications périodes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Document 3</w:t>
            </w:r>
            <w:r w:rsidR="00A874EA">
              <w:rPr>
                <w:rFonts w:ascii="Arial" w:hAnsi="Arial" w:cs="Arial"/>
                <w:sz w:val="28"/>
                <w:szCs w:val="28"/>
              </w:rPr>
              <w:t> : lectures taux d’inflation et identifications périodes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20"/>
        </w:trPr>
        <w:tc>
          <w:tcPr>
            <w:tcW w:w="14283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>Mettre les documents en relation : la variation du taux d’inflation avec les variations du taux directeur et les variations des taux des crédits</w:t>
            </w:r>
            <w:r>
              <w:rPr>
                <w:rFonts w:ascii="Arial" w:hAnsi="Arial" w:cs="Arial"/>
                <w:sz w:val="28"/>
                <w:szCs w:val="28"/>
              </w:rPr>
              <w:t xml:space="preserve"> (repérer la période 2012-2016 de désinflation alors que la politique monétaire de la BCE est expansive</w:t>
            </w:r>
            <w:r w:rsidR="00A10F2A">
              <w:rPr>
                <w:rFonts w:ascii="Arial" w:hAnsi="Arial" w:cs="Arial"/>
                <w:sz w:val="28"/>
                <w:szCs w:val="28"/>
              </w:rPr>
              <w:t>)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1EB" w:rsidRPr="00BC0157" w:rsidTr="00A874EA">
        <w:trPr>
          <w:trHeight w:val="302"/>
        </w:trPr>
        <w:tc>
          <w:tcPr>
            <w:tcW w:w="14283" w:type="dxa"/>
            <w:tcBorders>
              <w:bottom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896110">
              <w:rPr>
                <w:rFonts w:ascii="Arial" w:hAnsi="Arial" w:cs="Arial"/>
                <w:sz w:val="28"/>
                <w:szCs w:val="28"/>
              </w:rPr>
              <w:t xml:space="preserve">faire référence à un document quand on l’utilise 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61EB" w:rsidRPr="00896110" w:rsidRDefault="007761EB" w:rsidP="00A874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42244" w:rsidRDefault="00A42244" w:rsidP="00D26749">
      <w:pPr>
        <w:pStyle w:val="Sansinterligne"/>
      </w:pPr>
    </w:p>
    <w:sectPr w:rsidR="00A42244" w:rsidSect="00D267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Italic">
    <w:charset w:val="00"/>
    <w:family w:val="script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1A81"/>
    <w:multiLevelType w:val="hybridMultilevel"/>
    <w:tmpl w:val="5180196C"/>
    <w:lvl w:ilvl="0" w:tplc="5802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44"/>
    <w:rsid w:val="00072BD3"/>
    <w:rsid w:val="001D7D77"/>
    <w:rsid w:val="002108EA"/>
    <w:rsid w:val="002D45DF"/>
    <w:rsid w:val="00463000"/>
    <w:rsid w:val="007761EB"/>
    <w:rsid w:val="00885E44"/>
    <w:rsid w:val="00896110"/>
    <w:rsid w:val="0095738B"/>
    <w:rsid w:val="00A10F2A"/>
    <w:rsid w:val="00A42244"/>
    <w:rsid w:val="00A874EA"/>
    <w:rsid w:val="00A93BFB"/>
    <w:rsid w:val="00AE4B68"/>
    <w:rsid w:val="00BC0157"/>
    <w:rsid w:val="00D26749"/>
    <w:rsid w:val="00E26BB5"/>
    <w:rsid w:val="00E71E59"/>
    <w:rsid w:val="00F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DC3F-028F-4A50-AB24-BB324F7D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244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D26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224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42244"/>
    <w:pPr>
      <w:ind w:left="720"/>
      <w:contextualSpacing/>
    </w:pPr>
  </w:style>
  <w:style w:type="paragraph" w:styleId="Sansinterligne">
    <w:name w:val="No Spacing"/>
    <w:uiPriority w:val="1"/>
    <w:qFormat/>
    <w:rsid w:val="00E26BB5"/>
    <w:rPr>
      <w:sz w:val="2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D26749"/>
    <w:rPr>
      <w:rFonts w:ascii="Times New Roman" w:eastAsia="Times New Roman" w:hAnsi="Times New Roman"/>
      <w:b/>
      <w:bCs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FDFB2-74CF-49C1-BA8B-CA4863D7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</dc:creator>
  <cp:keywords/>
  <cp:lastModifiedBy>JEAN SEBASTIEN MARSEILLAC</cp:lastModifiedBy>
  <cp:revision>2</cp:revision>
  <cp:lastPrinted>2017-05-16T09:50:00Z</cp:lastPrinted>
  <dcterms:created xsi:type="dcterms:W3CDTF">2018-12-08T13:19:00Z</dcterms:created>
  <dcterms:modified xsi:type="dcterms:W3CDTF">2018-12-08T13:19:00Z</dcterms:modified>
</cp:coreProperties>
</file>