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3"/>
        <w:gridCol w:w="5387"/>
      </w:tblGrid>
      <w:tr w:rsidR="00490DF1" w:rsidRPr="00A34735" w:rsidTr="00A65B55">
        <w:tc>
          <w:tcPr>
            <w:tcW w:w="10910" w:type="dxa"/>
            <w:gridSpan w:val="2"/>
          </w:tcPr>
          <w:p w:rsidR="00490DF1" w:rsidRPr="00A34735" w:rsidRDefault="00490DF1" w:rsidP="00A23A02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 w:rsidRPr="00A34735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 xml:space="preserve">De nouveaux éléments de programme </w:t>
            </w:r>
            <w:r w:rsidR="00A65B55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– Le Corps humain et la santé</w:t>
            </w:r>
          </w:p>
        </w:tc>
      </w:tr>
      <w:tr w:rsidR="00A65B55" w:rsidRPr="009C47DE" w:rsidTr="00E152EB">
        <w:tc>
          <w:tcPr>
            <w:tcW w:w="10910" w:type="dxa"/>
            <w:gridSpan w:val="2"/>
          </w:tcPr>
          <w:p w:rsidR="00A65B55" w:rsidRPr="00A65B55" w:rsidRDefault="00A65B55" w:rsidP="00A65B55">
            <w:pPr>
              <w:pStyle w:val="Default"/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highlight w:val="green"/>
                <w:lang w:eastAsia="fr-FR"/>
              </w:rPr>
            </w:pPr>
            <w:r w:rsidRPr="00A65B55"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highlight w:val="green"/>
                <w:lang w:eastAsia="fr-FR"/>
              </w:rPr>
              <w:t>En cycle 3 :</w:t>
            </w:r>
          </w:p>
          <w:p w:rsidR="00A65B55" w:rsidRPr="00A65B55" w:rsidRDefault="00A65B55" w:rsidP="00A65B55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Identifier </w:t>
            </w:r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différentes</w:t>
            </w:r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formes de signaux (sonores,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lumineux, radio…).</w:t>
            </w:r>
          </w:p>
          <w:p w:rsidR="00A65B55" w:rsidRDefault="00A65B55" w:rsidP="00A65B55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bookmarkStart w:id="0" w:name="_GoBack"/>
            <w:bookmarkEnd w:id="0"/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Nature d</w:t>
            </w:r>
            <w:r w:rsidRPr="00A65B55">
              <w:rPr>
                <w:rFonts w:ascii="Calibri" w:eastAsia="AGaramondPro-Regular" w:hAnsi="Calibri" w:cs="Calibri"/>
                <w:b/>
                <w:i/>
                <w:sz w:val="23"/>
                <w:szCs w:val="23"/>
                <w:highlight w:val="green"/>
              </w:rPr>
              <w:t>’</w:t>
            </w:r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un signal, nature d’une information,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dans une application simple de la vie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A65B55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courante.</w:t>
            </w:r>
          </w:p>
          <w:p w:rsidR="00A65B55" w:rsidRDefault="00A65B55" w:rsidP="00A65B55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3"/>
                <w:szCs w:val="23"/>
                <w:lang w:eastAsia="fr-FR"/>
              </w:rPr>
            </w:pPr>
          </w:p>
        </w:tc>
      </w:tr>
      <w:tr w:rsidR="00490DF1" w:rsidRPr="009C47DE" w:rsidTr="00A65B55">
        <w:tc>
          <w:tcPr>
            <w:tcW w:w="5523" w:type="dxa"/>
          </w:tcPr>
          <w:p w:rsidR="00A65B55" w:rsidRPr="00A34735" w:rsidRDefault="00A65B55" w:rsidP="00A65B5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Expliquer</w:t>
            </w: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 comment le système nerveux et le système cardiovasculaire interviennent lors d’un effort musculaire. </w:t>
            </w:r>
          </w:p>
          <w:p w:rsidR="00A65B55" w:rsidRPr="00A34735" w:rsidRDefault="00A65B55" w:rsidP="00A65B55">
            <w:pPr>
              <w:pStyle w:val="Default"/>
              <w:numPr>
                <w:ilvl w:val="0"/>
                <w:numId w:val="2"/>
              </w:numPr>
              <w:ind w:left="34" w:firstLine="23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Rythmes cardiaque et respiratoire, et effort physique </w:t>
            </w:r>
          </w:p>
          <w:p w:rsidR="00A65B55" w:rsidRPr="00A34735" w:rsidRDefault="00A65B55" w:rsidP="00A65B5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65B55" w:rsidRPr="00A34735" w:rsidRDefault="00A65B55" w:rsidP="00A65B5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Mettre en évidence le rôle du cerveau dans la réception et l’intégration d’informations multiples </w:t>
            </w:r>
          </w:p>
          <w:p w:rsidR="00A65B55" w:rsidRPr="00A34735" w:rsidRDefault="00A65B55" w:rsidP="00A65B55">
            <w:pPr>
              <w:pStyle w:val="Default"/>
              <w:numPr>
                <w:ilvl w:val="0"/>
                <w:numId w:val="1"/>
              </w:numPr>
              <w:ind w:left="34" w:firstLine="23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Message nerveux, centres nerveux, nerfs, cellules nerveuses. </w:t>
            </w:r>
          </w:p>
          <w:p w:rsidR="00A65B55" w:rsidRPr="00A34735" w:rsidRDefault="00A65B55" w:rsidP="00A65B5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65B55" w:rsidRPr="00A34735" w:rsidRDefault="00A65B55" w:rsidP="00A65B5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Relier</w:t>
            </w: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 quelques comportements à leurs effets sur le fonctionnement du système nerveux. </w:t>
            </w:r>
          </w:p>
          <w:p w:rsidR="00490DF1" w:rsidRPr="00A34735" w:rsidRDefault="00A65B55" w:rsidP="00A65B55">
            <w:pPr>
              <w:pStyle w:val="Default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>Activité cérébrale ; hygiène de vie : conditions d’un bon fonctionnement du système nerveux, perturbations par certaines situations ou consommations, seuils, excès, dopage, limites et effets de l’entraînement</w:t>
            </w:r>
          </w:p>
        </w:tc>
        <w:tc>
          <w:tcPr>
            <w:tcW w:w="5387" w:type="dxa"/>
          </w:tcPr>
          <w:p w:rsidR="00490DF1" w:rsidRPr="009C47DE" w:rsidRDefault="00A65B55" w:rsidP="00A65B5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F6F3A" wp14:editId="6A6ACAF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195580</wp:posOffset>
                      </wp:positionV>
                      <wp:extent cx="3124200" cy="609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B55" w:rsidRPr="00A65B55" w:rsidRDefault="00A65B55" w:rsidP="00A65B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A65B5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intégration</w:t>
                                  </w:r>
                                  <w:proofErr w:type="gramEnd"/>
                                  <w:r w:rsidRPr="00A65B5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de notions relatives à l’activité nerveuse, l’équilibre alimentaire et l’activité cardio-respiratoire dans le cadre d’un exercice physique. </w:t>
                                  </w:r>
                                </w:p>
                                <w:p w:rsidR="00A65B55" w:rsidRDefault="00A65B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F6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5pt;margin-top:15.4pt;width:246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G+kQIAALI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" fillcolor="white [3201]" strokeweight=".5pt">
                      <v:textbox>
                        <w:txbxContent>
                          <w:p w:rsidR="00A65B55" w:rsidRPr="00A65B55" w:rsidRDefault="00A65B55" w:rsidP="00A65B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A65B55">
                              <w:rPr>
                                <w:rFonts w:ascii="Calibri" w:hAnsi="Calibri" w:cs="Calibri"/>
                                <w:color w:val="000000"/>
                              </w:rPr>
                              <w:t>intégration</w:t>
                            </w:r>
                            <w:proofErr w:type="gramEnd"/>
                            <w:r w:rsidRPr="00A65B5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de notions relatives à l’activité nerveuse, l’équilibre alimentaire et l’activité cardio-respiratoire dans le cadre d’un exercice physique. </w:t>
                            </w:r>
                          </w:p>
                          <w:p w:rsidR="00A65B55" w:rsidRDefault="00A65B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1271905</wp:posOffset>
                      </wp:positionV>
                      <wp:extent cx="3143250" cy="16002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B55" w:rsidRPr="00A65B55" w:rsidRDefault="00A65B55" w:rsidP="00A65B5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A65B5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des</w:t>
                                  </w:r>
                                  <w:proofErr w:type="gramEnd"/>
                                  <w:r w:rsidRPr="00A65B5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approches concrètes permettant d’appréhender le fonctionnement du système nerveux à travers les différents organes des sens (sensibilités : tactile, olfactive, auditive, visuelle, gustative) ; à la prévention de conduites à risques liées à des activités de type : écoute de musique amplifiée, hyper </w:t>
                                  </w:r>
                                  <w:proofErr w:type="spellStart"/>
                                  <w:r w:rsidRPr="00A65B5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cyberactivité</w:t>
                                  </w:r>
                                  <w:proofErr w:type="spellEnd"/>
                                  <w:r w:rsidRPr="00A65B5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, addiction aux écrans, aux jeux dangereux, en lien avec les activités cérébrales, etc. </w:t>
                                  </w:r>
                                </w:p>
                                <w:p w:rsidR="00A65B55" w:rsidRDefault="00A65B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4.1pt;margin-top:100.15pt;width:247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" fillcolor="white [3201]" strokeweight=".5pt">
                      <v:textbox>
                        <w:txbxContent>
                          <w:p w:rsidR="00A65B55" w:rsidRPr="00A65B55" w:rsidRDefault="00A65B55" w:rsidP="00A65B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A65B55">
                              <w:rPr>
                                <w:rFonts w:ascii="Calibri" w:hAnsi="Calibri" w:cs="Calibri"/>
                                <w:color w:val="000000"/>
                              </w:rPr>
                              <w:t>des</w:t>
                            </w:r>
                            <w:proofErr w:type="gramEnd"/>
                            <w:r w:rsidRPr="00A65B5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approches concrètes permettant d’appréhender le fonctionnement du système nerveux à travers les différents organes des sens (sensibilités : tactile, olfactive, auditive, visuelle, gustative) ; à la prévention de conduites à risques liées à des activités de type : écoute de musique amplifiée, hyper </w:t>
                            </w:r>
                            <w:proofErr w:type="spellStart"/>
                            <w:r w:rsidRPr="00A65B55">
                              <w:rPr>
                                <w:rFonts w:ascii="Calibri" w:hAnsi="Calibri" w:cs="Calibri"/>
                                <w:color w:val="000000"/>
                              </w:rPr>
                              <w:t>cyberactivité</w:t>
                            </w:r>
                            <w:proofErr w:type="spellEnd"/>
                            <w:r w:rsidRPr="00A65B5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addiction aux écrans, aux jeux dangereux, en lien avec les activités cérébrales, etc. </w:t>
                            </w:r>
                          </w:p>
                          <w:p w:rsidR="00A65B55" w:rsidRDefault="00A65B5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12C0" w:rsidRDefault="005312C0"/>
    <w:sectPr w:rsidR="005312C0" w:rsidSect="00A65B55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E03"/>
    <w:multiLevelType w:val="hybridMultilevel"/>
    <w:tmpl w:val="C592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71"/>
    <w:multiLevelType w:val="hybridMultilevel"/>
    <w:tmpl w:val="B61E1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405B82"/>
    <w:rsid w:val="00490DF1"/>
    <w:rsid w:val="005312C0"/>
    <w:rsid w:val="005608C5"/>
    <w:rsid w:val="00661BC8"/>
    <w:rsid w:val="009E24E8"/>
    <w:rsid w:val="00A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D006-7176-48B8-8DF5-CB067D5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ticaud</dc:creator>
  <cp:keywords/>
  <dc:description/>
  <cp:lastModifiedBy>sabine ticaud</cp:lastModifiedBy>
  <cp:revision>1</cp:revision>
  <dcterms:created xsi:type="dcterms:W3CDTF">2016-12-27T12:42:00Z</dcterms:created>
  <dcterms:modified xsi:type="dcterms:W3CDTF">2016-12-27T13:11:00Z</dcterms:modified>
</cp:coreProperties>
</file>