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67BD" w:rsidRPr="006667BD" w:rsidRDefault="006667BD" w:rsidP="006667BD">
      <w:pPr>
        <w:pStyle w:val="Sansinterligne"/>
        <w:jc w:val="center"/>
        <w:rPr>
          <w:rFonts w:ascii="Arial" w:hAnsi="Arial" w:cs="Arial"/>
          <w:b/>
          <w:color w:val="000000" w:themeColor="text1"/>
          <w:sz w:val="24"/>
          <w:lang w:val="es-ES" w:eastAsia="fr-FR"/>
        </w:rPr>
      </w:pPr>
      <w:r w:rsidRPr="006667BD">
        <w:rPr>
          <w:rFonts w:ascii="Arial" w:hAnsi="Arial" w:cs="Arial"/>
          <w:b/>
          <w:color w:val="000000" w:themeColor="text1"/>
          <w:sz w:val="24"/>
          <w:lang w:val="es-ES" w:eastAsia="fr-FR"/>
        </w:rPr>
        <w:t>Las movilidades turísticas internacionales.</w:t>
      </w:r>
    </w:p>
    <w:p w:rsidR="006667BD" w:rsidRDefault="006667BD" w:rsidP="00F72F8B">
      <w:pPr>
        <w:pStyle w:val="Sansinterligne"/>
        <w:jc w:val="center"/>
        <w:rPr>
          <w:rFonts w:ascii="Arial" w:hAnsi="Arial" w:cs="Arial"/>
          <w:b/>
          <w:color w:val="000000" w:themeColor="text1"/>
          <w:sz w:val="24"/>
          <w:lang w:val="es-ES" w:eastAsia="fr-FR"/>
        </w:rPr>
      </w:pPr>
    </w:p>
    <w:p w:rsidR="001367AA" w:rsidRPr="006667BD" w:rsidRDefault="001367AA" w:rsidP="00F72F8B">
      <w:pPr>
        <w:pStyle w:val="Sansinterligne"/>
        <w:jc w:val="center"/>
        <w:rPr>
          <w:rFonts w:ascii="Arial" w:hAnsi="Arial" w:cs="Arial"/>
          <w:b/>
          <w:color w:val="000000" w:themeColor="text1"/>
          <w:sz w:val="24"/>
          <w:lang w:val="es-ES" w:eastAsia="fr-FR"/>
        </w:rPr>
      </w:pPr>
      <w:r w:rsidRPr="006667BD">
        <w:rPr>
          <w:rFonts w:ascii="Arial" w:hAnsi="Arial" w:cs="Arial"/>
          <w:b/>
          <w:color w:val="000000" w:themeColor="text1"/>
          <w:sz w:val="24"/>
          <w:lang w:val="es-ES" w:eastAsia="fr-FR"/>
        </w:rPr>
        <w:t>Realización de una producción gráfica</w:t>
      </w:r>
      <w:r w:rsidR="006667BD" w:rsidRPr="006667BD">
        <w:rPr>
          <w:rFonts w:ascii="Arial" w:hAnsi="Arial" w:cs="Arial"/>
          <w:b/>
          <w:color w:val="000000" w:themeColor="text1"/>
          <w:sz w:val="24"/>
          <w:lang w:val="es-ES" w:eastAsia="fr-FR"/>
        </w:rPr>
        <w:t>.</w:t>
      </w:r>
    </w:p>
    <w:p w:rsidR="006667BD" w:rsidRPr="006667BD" w:rsidRDefault="006667BD" w:rsidP="00F72F8B">
      <w:pPr>
        <w:pStyle w:val="Sansinterligne"/>
        <w:jc w:val="center"/>
        <w:rPr>
          <w:rFonts w:ascii="Arial" w:hAnsi="Arial" w:cs="Arial"/>
          <w:b/>
          <w:color w:val="000000" w:themeColor="text1"/>
          <w:sz w:val="24"/>
          <w:lang w:val="es-ES" w:eastAsia="fr-FR"/>
        </w:rPr>
      </w:pPr>
    </w:p>
    <w:p w:rsidR="00F426DA" w:rsidRPr="006667BD" w:rsidRDefault="00F426DA" w:rsidP="006667BD">
      <w:pPr>
        <w:pStyle w:val="Sansinterligne"/>
        <w:jc w:val="both"/>
        <w:rPr>
          <w:rFonts w:ascii="Arial" w:hAnsi="Arial" w:cs="Arial"/>
          <w:bCs/>
          <w:color w:val="000000" w:themeColor="text1"/>
          <w:sz w:val="24"/>
          <w:lang w:val="es-ES" w:eastAsia="fr-FR"/>
        </w:rPr>
      </w:pPr>
      <w:r w:rsidRPr="006667BD">
        <w:rPr>
          <w:rFonts w:ascii="Arial" w:hAnsi="Arial" w:cs="Arial"/>
          <w:bCs/>
          <w:color w:val="000000" w:themeColor="text1"/>
          <w:sz w:val="24"/>
          <w:lang w:val="es-ES" w:eastAsia="fr-FR"/>
        </w:rPr>
        <w:t>Se realizará una producción gráfica a partir del texto siguiente y utilizando el mapa mudo.</w:t>
      </w:r>
    </w:p>
    <w:p w:rsidR="006667BD" w:rsidRPr="006667BD" w:rsidRDefault="006667BD" w:rsidP="00CB1CB9">
      <w:pPr>
        <w:pStyle w:val="Sansinterligne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</w:p>
    <w:p w:rsidR="006667BD" w:rsidRPr="006667BD" w:rsidRDefault="006667BD" w:rsidP="00CB1CB9">
      <w:pPr>
        <w:pStyle w:val="Sansinterligne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</w:p>
    <w:p w:rsidR="006667BD" w:rsidRPr="006667BD" w:rsidRDefault="006667BD" w:rsidP="00CB1CB9">
      <w:pPr>
        <w:pStyle w:val="Sansinterligne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</w:p>
    <w:p w:rsidR="006667BD" w:rsidRPr="006667BD" w:rsidRDefault="006667BD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4"/>
          <w:lang w:val="es-ES" w:eastAsia="fr-FR"/>
        </w:rPr>
      </w:pPr>
      <w:r w:rsidRPr="006667BD">
        <w:rPr>
          <w:rFonts w:ascii="Arial" w:hAnsi="Arial" w:cs="Arial"/>
          <w:b/>
          <w:color w:val="000000" w:themeColor="text1"/>
          <w:sz w:val="24"/>
          <w:lang w:val="es-ES" w:eastAsia="fr-FR"/>
        </w:rPr>
        <w:t>Las movilidades turísticas internacionales.</w:t>
      </w:r>
    </w:p>
    <w:p w:rsidR="006667BD" w:rsidRPr="006667BD" w:rsidRDefault="006667BD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</w:p>
    <w:p w:rsidR="00CB1CB9" w:rsidRPr="006667BD" w:rsidRDefault="00F426DA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Tre</w:t>
      </w:r>
      <w:r w:rsidR="00CB1CB9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s </w:t>
      </w: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grandes polo</w:t>
      </w:r>
      <w:r w:rsidR="00CB1CB9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s </w:t>
      </w:r>
      <w:r w:rsidR="007920A0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receptores</w:t>
      </w: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 y emisores de turistas a la vez</w:t>
      </w:r>
      <w:r w:rsidR="00CB1CB9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.</w:t>
      </w:r>
    </w:p>
    <w:p w:rsidR="007920A0" w:rsidRPr="006667BD" w:rsidRDefault="00884BE8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4"/>
          <w:szCs w:val="24"/>
          <w:lang w:val="es-ES" w:eastAsia="fr-FR"/>
        </w:rPr>
      </w:pP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ab/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Europa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,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que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ac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oge a más del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50% de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lo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turistas internacionales, Asia-Pac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í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fico (má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de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l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25%),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y América del Norte (16%) son los polos </w:t>
      </w:r>
      <w:r w:rsidR="00AA2EC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más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atractivos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de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turistas</w:t>
      </w:r>
      <w:r w:rsidR="00CB1CB9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.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Europa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y EE.UU. emiten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numerosos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turistas desde hace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mucho</w:t>
      </w:r>
      <w:r w:rsidR="00F426DA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tiempo pero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Asia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4D7F23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de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l este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602B88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oc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upa ahora un papel  en las movilidades turísticas</w:t>
      </w:r>
      <w:r w:rsidR="00602B88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,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con turistas que llegan especialmente de Japón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y de China</w:t>
      </w:r>
      <w:r w:rsidR="00100E01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,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est</w:t>
      </w:r>
      <w:r w:rsidR="00AA2EC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últim</w:t>
      </w:r>
      <w:r w:rsidR="00AA2EC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o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siendo el primer país emisor de turistas delante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AA2EC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de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EE.UU.</w:t>
      </w:r>
    </w:p>
    <w:p w:rsidR="006667BD" w:rsidRPr="006667BD" w:rsidRDefault="006667BD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</w:p>
    <w:p w:rsidR="00884BE8" w:rsidRPr="006667BD" w:rsidRDefault="007920A0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Polos se</w:t>
      </w:r>
      <w:r w:rsidR="00AA2ECB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c</w:t>
      </w: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undarios receptores y emisores de turistas</w:t>
      </w:r>
    </w:p>
    <w:p w:rsidR="00602B88" w:rsidRPr="006667BD" w:rsidRDefault="00602B88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4"/>
          <w:szCs w:val="24"/>
          <w:lang w:val="es-ES" w:eastAsia="fr-FR"/>
        </w:rPr>
      </w:pP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ab/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África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(5% de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lo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destin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os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de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lo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turistas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m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undiales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),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Oriente Próximo o 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Améri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ca latina, po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r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sus ventajas 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natur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ales o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cultur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ales son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hoy en día polos atractivos que cuentan en la jerarquía mundial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. </w:t>
      </w:r>
      <w:r w:rsidR="00C40115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l mismo tiempo, nuevos actores 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aliment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an las movilidades turísticas: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Brasil, India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,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Sudáfrica, Australia, Canadá…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s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e integran </w:t>
      </w:r>
      <w:r w:rsidR="00C40115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en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los flujos mundiales emitiendo un número cada vez más grande de turistas.</w:t>
      </w:r>
    </w:p>
    <w:p w:rsidR="006667BD" w:rsidRPr="006667BD" w:rsidRDefault="006667BD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</w:p>
    <w:p w:rsidR="00602B88" w:rsidRPr="006667BD" w:rsidRDefault="007920A0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</w:pP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Flujos</w:t>
      </w:r>
      <w:r w:rsidR="00F14052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 </w:t>
      </w: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turísticos</w:t>
      </w:r>
      <w:r w:rsidR="00602B88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 important</w:t>
      </w: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e</w:t>
      </w:r>
      <w:r w:rsidR="00602B88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s </w:t>
      </w:r>
      <w:r w:rsidR="00C40115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a</w:t>
      </w:r>
      <w:r w:rsidR="00AE6110"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 xml:space="preserve"> </w:t>
      </w:r>
      <w:r w:rsidRPr="006667BD">
        <w:rPr>
          <w:rFonts w:ascii="Arial" w:hAnsi="Arial" w:cs="Arial"/>
          <w:b/>
          <w:color w:val="000000" w:themeColor="text1"/>
          <w:sz w:val="24"/>
          <w:szCs w:val="24"/>
          <w:lang w:val="es-ES" w:eastAsia="fr-FR"/>
        </w:rPr>
        <w:t>escala planetaria</w:t>
      </w:r>
    </w:p>
    <w:p w:rsidR="00F72F8B" w:rsidRPr="006667BD" w:rsidRDefault="00602B88" w:rsidP="006667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24"/>
          <w:szCs w:val="24"/>
          <w:lang w:val="es-ES" w:eastAsia="fr-FR"/>
        </w:rPr>
      </w:pP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ab/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Lo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v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iajeros se distribuyen principal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ment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 entre los tre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principa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les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espac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ios emisores y sus tres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grand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cuencas turísticas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cercanas: América del Norte y la cuenca caribeña, Europa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y la cuenca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mediterránea</w:t>
      </w:r>
      <w:r w:rsidR="007920A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,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Asia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-Pac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ífico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y la cuenca de Asia del Sureste.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Lo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grand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flu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jos se organizan también entre la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tre</w:t>
      </w:r>
      <w:r w:rsidR="00171DC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grandes zona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 de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salida y de llegada. Flujos de menor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importancia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se desarrollan a 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partir de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lo</w:t>
      </w:r>
      <w:r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s n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uevos</w:t>
      </w:r>
      <w:r w:rsidR="00AE6110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 xml:space="preserve"> </w:t>
      </w:r>
      <w:r w:rsidR="00F72F8B" w:rsidRPr="006667BD">
        <w:rPr>
          <w:rFonts w:ascii="Arial" w:hAnsi="Arial" w:cs="Arial"/>
          <w:color w:val="000000" w:themeColor="text1"/>
          <w:sz w:val="24"/>
          <w:szCs w:val="24"/>
          <w:lang w:val="es-ES" w:eastAsia="fr-FR"/>
        </w:rPr>
        <w:t>emisores de las movilidades turísticas.</w:t>
      </w:r>
    </w:p>
    <w:p w:rsidR="00F72F8B" w:rsidRPr="006667BD" w:rsidRDefault="00F72F8B" w:rsidP="00F72F8B">
      <w:pPr>
        <w:pStyle w:val="Sansinterligne"/>
        <w:jc w:val="center"/>
        <w:rPr>
          <w:rFonts w:ascii="Arial" w:hAnsi="Arial" w:cs="Arial"/>
          <w:b/>
          <w:color w:val="000000" w:themeColor="text1"/>
          <w:sz w:val="40"/>
          <w:szCs w:val="24"/>
          <w:lang w:val="es-ES" w:eastAsia="fr-FR"/>
        </w:rPr>
      </w:pPr>
    </w:p>
    <w:p w:rsidR="00F72F8B" w:rsidRPr="006667BD" w:rsidRDefault="00F72F8B" w:rsidP="006667BD">
      <w:pPr>
        <w:pStyle w:val="Sansinterligne"/>
        <w:jc w:val="center"/>
        <w:rPr>
          <w:rFonts w:ascii="Arial" w:hAnsi="Arial" w:cs="Arial"/>
          <w:lang w:val="es-ES"/>
        </w:rPr>
      </w:pPr>
    </w:p>
    <w:sectPr w:rsidR="00F72F8B" w:rsidRPr="006667BD" w:rsidSect="006C294A">
      <w:pgSz w:w="11906" w:h="16838"/>
      <w:pgMar w:top="1112" w:right="848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BE8"/>
    <w:rsid w:val="00100E01"/>
    <w:rsid w:val="001367AA"/>
    <w:rsid w:val="00171DC0"/>
    <w:rsid w:val="001D5457"/>
    <w:rsid w:val="003843C0"/>
    <w:rsid w:val="00396055"/>
    <w:rsid w:val="004D7F23"/>
    <w:rsid w:val="00527C3D"/>
    <w:rsid w:val="00602B88"/>
    <w:rsid w:val="006667BD"/>
    <w:rsid w:val="006C294A"/>
    <w:rsid w:val="007920A0"/>
    <w:rsid w:val="007C4C82"/>
    <w:rsid w:val="00830E5F"/>
    <w:rsid w:val="00884BE8"/>
    <w:rsid w:val="00AA2ECB"/>
    <w:rsid w:val="00AE6110"/>
    <w:rsid w:val="00C07D05"/>
    <w:rsid w:val="00C40115"/>
    <w:rsid w:val="00CB1CB9"/>
    <w:rsid w:val="00DC3486"/>
    <w:rsid w:val="00DD0A53"/>
    <w:rsid w:val="00E341A7"/>
    <w:rsid w:val="00EA7A29"/>
    <w:rsid w:val="00EC3461"/>
    <w:rsid w:val="00F14052"/>
    <w:rsid w:val="00F426DA"/>
    <w:rsid w:val="00F67BCC"/>
    <w:rsid w:val="00F72F8B"/>
    <w:rsid w:val="00FA733E"/>
    <w:rsid w:val="00FE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B5D1"/>
  <w15:docId w15:val="{ACD24D09-1A87-F249-94C8-095731F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4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Duteil</dc:creator>
  <cp:lastModifiedBy>José Abrami</cp:lastModifiedBy>
  <cp:revision>4</cp:revision>
  <cp:lastPrinted>2022-12-27T18:46:00Z</cp:lastPrinted>
  <dcterms:created xsi:type="dcterms:W3CDTF">2024-01-15T19:10:00Z</dcterms:created>
  <dcterms:modified xsi:type="dcterms:W3CDTF">2024-03-20T10:01:00Z</dcterms:modified>
</cp:coreProperties>
</file>