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D72" w:rsidRDefault="00512D72" w:rsidP="00BD7297">
      <w:pPr>
        <w:pStyle w:val="Standard"/>
        <w:jc w:val="center"/>
        <w:rPr>
          <w:rFonts w:ascii="Marianne" w:hAnsi="Marianne"/>
          <w:b/>
          <w:bCs/>
          <w:lang w:val="es-ES"/>
        </w:rPr>
      </w:pPr>
      <w:r w:rsidRPr="00512D72">
        <w:rPr>
          <w:rFonts w:ascii="Marianne" w:hAnsi="Marianne"/>
          <w:b/>
          <w:bCs/>
          <w:lang w:val="es-ES"/>
        </w:rPr>
        <w:t xml:space="preserve">EL CUESTIONAMIENTO DEL ORDEN COLONIAL: </w:t>
      </w:r>
    </w:p>
    <w:p w:rsidR="00BD7297" w:rsidRPr="00512D72" w:rsidRDefault="00512D72" w:rsidP="00BD7297">
      <w:pPr>
        <w:pStyle w:val="Standard"/>
        <w:jc w:val="center"/>
        <w:rPr>
          <w:rFonts w:ascii="Marianne" w:hAnsi="Marianne"/>
          <w:b/>
          <w:bCs/>
          <w:lang w:val="es-ES"/>
        </w:rPr>
      </w:pPr>
      <w:r w:rsidRPr="00512D72">
        <w:rPr>
          <w:rFonts w:ascii="Marianne" w:hAnsi="Marianne"/>
          <w:b/>
          <w:bCs/>
          <w:lang w:val="es-ES"/>
        </w:rPr>
        <w:t>LA REBELIÓN DE TÚPAC AMARU II (1780-1781)</w:t>
      </w:r>
    </w:p>
    <w:p w:rsidR="00364845" w:rsidRPr="00512D72" w:rsidRDefault="00364845"/>
    <w:p w:rsidR="00BD7297" w:rsidRPr="00512D72" w:rsidRDefault="00512D72" w:rsidP="00BD7297">
      <w:pPr>
        <w:pStyle w:val="Standard"/>
        <w:rPr>
          <w:rFonts w:ascii="Arial" w:hAnsi="Arial"/>
          <w:b/>
          <w:bCs/>
          <w:lang w:val="es-ES"/>
        </w:rPr>
      </w:pPr>
      <w:r w:rsidRPr="00512D72">
        <w:rPr>
          <w:rFonts w:ascii="Arial" w:hAnsi="Arial"/>
          <w:b/>
          <w:bCs/>
          <w:lang w:val="es-ES"/>
        </w:rPr>
        <w:t>1ª etapa</w:t>
      </w:r>
    </w:p>
    <w:p w:rsidR="00512D72" w:rsidRPr="00512D72" w:rsidRDefault="00512D72" w:rsidP="00512D72">
      <w:pPr>
        <w:pStyle w:val="Standard"/>
        <w:jc w:val="both"/>
        <w:rPr>
          <w:rFonts w:ascii="Arial" w:hAnsi="Arial"/>
          <w:b/>
          <w:bCs/>
          <w:lang w:val="es-ES"/>
        </w:rPr>
      </w:pPr>
      <w:r w:rsidRPr="00512D72">
        <w:rPr>
          <w:rFonts w:ascii="Arial" w:hAnsi="Arial"/>
          <w:b/>
          <w:bCs/>
          <w:lang w:val="es-ES"/>
        </w:rPr>
        <w:t>Documento</w:t>
      </w:r>
      <w:r w:rsidRPr="00512D72">
        <w:rPr>
          <w:rFonts w:ascii="Arial" w:hAnsi="Arial"/>
          <w:b/>
          <w:bCs/>
          <w:lang w:val="es-ES"/>
        </w:rPr>
        <w:t>s</w:t>
      </w:r>
      <w:r w:rsidRPr="00512D72">
        <w:rPr>
          <w:rFonts w:ascii="Arial" w:hAnsi="Arial"/>
          <w:b/>
          <w:bCs/>
          <w:lang w:val="es-ES"/>
        </w:rPr>
        <w:t xml:space="preserve"> 1 y 2:</w:t>
      </w:r>
    </w:p>
    <w:p w:rsidR="00512D72" w:rsidRPr="00512D72" w:rsidRDefault="00512D72" w:rsidP="00512D72">
      <w:pPr>
        <w:pStyle w:val="Standard"/>
        <w:numPr>
          <w:ilvl w:val="0"/>
          <w:numId w:val="5"/>
        </w:numPr>
        <w:spacing w:before="57" w:after="57"/>
        <w:jc w:val="both"/>
        <w:rPr>
          <w:rFonts w:ascii="Arial" w:hAnsi="Arial"/>
          <w:b/>
          <w:bCs/>
          <w:lang w:val="es-ES"/>
        </w:rPr>
      </w:pPr>
      <w:r w:rsidRPr="00512D72">
        <w:rPr>
          <w:rFonts w:ascii="Arial" w:hAnsi="Arial"/>
          <w:b/>
          <w:bCs/>
          <w:lang w:val="es-ES"/>
        </w:rPr>
        <w:t>Identifica</w:t>
      </w:r>
      <w:r w:rsidRPr="00512D72">
        <w:rPr>
          <w:rFonts w:ascii="Arial" w:hAnsi="Arial"/>
          <w:lang w:val="es-ES"/>
        </w:rPr>
        <w:t xml:space="preserve"> y </w:t>
      </w:r>
      <w:r w:rsidRPr="00512D72">
        <w:rPr>
          <w:rFonts w:ascii="Arial" w:hAnsi="Arial"/>
          <w:b/>
          <w:bCs/>
          <w:lang w:val="es-ES"/>
        </w:rPr>
        <w:t>contextualiza</w:t>
      </w:r>
      <w:r w:rsidRPr="00512D72">
        <w:rPr>
          <w:rFonts w:ascii="Arial" w:hAnsi="Arial"/>
          <w:lang w:val="es-ES"/>
        </w:rPr>
        <w:t xml:space="preserve"> a los protagonistas del evento relatado en el documento.</w:t>
      </w:r>
    </w:p>
    <w:p w:rsidR="00512D72" w:rsidRPr="00512D72" w:rsidRDefault="00512D72" w:rsidP="00512D72">
      <w:pPr>
        <w:pStyle w:val="Standard"/>
        <w:numPr>
          <w:ilvl w:val="0"/>
          <w:numId w:val="5"/>
        </w:numPr>
        <w:spacing w:before="57" w:after="57"/>
        <w:jc w:val="both"/>
        <w:rPr>
          <w:rFonts w:ascii="Arial" w:hAnsi="Arial"/>
          <w:b/>
          <w:bCs/>
          <w:lang w:val="es-ES"/>
        </w:rPr>
      </w:pPr>
      <w:r w:rsidRPr="00512D72">
        <w:rPr>
          <w:rFonts w:ascii="Arial" w:hAnsi="Arial"/>
          <w:b/>
          <w:bCs/>
          <w:lang w:val="es-ES"/>
        </w:rPr>
        <w:t>Justifica</w:t>
      </w:r>
      <w:r w:rsidRPr="00512D72">
        <w:rPr>
          <w:rFonts w:ascii="Arial" w:hAnsi="Arial"/>
          <w:lang w:val="es-ES"/>
        </w:rPr>
        <w:t xml:space="preserve"> que la ejecución del corregidor simboliza el rechazo a la autoridad colonial.</w:t>
      </w:r>
    </w:p>
    <w:p w:rsidR="00512D72" w:rsidRPr="00512D72" w:rsidRDefault="00512D72" w:rsidP="00512D72">
      <w:pPr>
        <w:pStyle w:val="Standard"/>
        <w:numPr>
          <w:ilvl w:val="0"/>
          <w:numId w:val="5"/>
        </w:numPr>
        <w:spacing w:before="57" w:after="57"/>
        <w:jc w:val="both"/>
        <w:rPr>
          <w:rFonts w:ascii="Arial" w:hAnsi="Arial"/>
          <w:b/>
          <w:bCs/>
          <w:lang w:val="es-ES"/>
        </w:rPr>
      </w:pPr>
      <w:r w:rsidRPr="00512D72">
        <w:rPr>
          <w:rFonts w:ascii="Arial" w:hAnsi="Arial"/>
          <w:b/>
          <w:bCs/>
          <w:lang w:val="es-ES"/>
        </w:rPr>
        <w:t>Identifica</w:t>
      </w:r>
      <w:r w:rsidRPr="00512D72">
        <w:rPr>
          <w:rFonts w:ascii="Arial" w:hAnsi="Arial"/>
          <w:lang w:val="es-ES"/>
        </w:rPr>
        <w:t xml:space="preserve"> los elementos impugnados por Túpac Amaru en la sociedad colonial.</w:t>
      </w:r>
    </w:p>
    <w:p w:rsidR="00512D72" w:rsidRPr="00512D72" w:rsidRDefault="00512D72" w:rsidP="00512D72">
      <w:pPr>
        <w:pStyle w:val="Standard"/>
        <w:numPr>
          <w:ilvl w:val="0"/>
          <w:numId w:val="5"/>
        </w:numPr>
        <w:spacing w:before="57" w:after="57"/>
        <w:jc w:val="both"/>
        <w:rPr>
          <w:rFonts w:ascii="Arial" w:hAnsi="Arial"/>
          <w:b/>
          <w:bCs/>
          <w:lang w:val="es-ES"/>
        </w:rPr>
      </w:pPr>
      <w:r w:rsidRPr="00512D72">
        <w:rPr>
          <w:rFonts w:ascii="Arial" w:hAnsi="Arial"/>
          <w:b/>
          <w:bCs/>
          <w:lang w:val="es-ES"/>
        </w:rPr>
        <w:t>Demuestra</w:t>
      </w:r>
      <w:r w:rsidRPr="00512D72">
        <w:rPr>
          <w:rFonts w:ascii="Arial" w:hAnsi="Arial"/>
          <w:lang w:val="es-ES"/>
        </w:rPr>
        <w:t xml:space="preserve"> que Túpac Amaru sitúa su acción bajo la obediencia del rey y la religión católica</w:t>
      </w:r>
    </w:p>
    <w:p w:rsidR="00512D72" w:rsidRPr="00512D72" w:rsidRDefault="00512D72" w:rsidP="00BD7297">
      <w:pPr>
        <w:pStyle w:val="Standard"/>
        <w:rPr>
          <w:rFonts w:ascii="Arial" w:hAnsi="Arial"/>
          <w:b/>
          <w:bCs/>
          <w:lang w:val="es-ES"/>
        </w:rPr>
      </w:pPr>
    </w:p>
    <w:p w:rsidR="00324670" w:rsidRPr="00886C8C" w:rsidRDefault="00324670" w:rsidP="00324670">
      <w:pPr>
        <w:pStyle w:val="Standard"/>
        <w:jc w:val="both"/>
        <w:rPr>
          <w:rFonts w:ascii="Arial" w:hAnsi="Arial"/>
          <w:b/>
          <w:bCs/>
          <w:u w:val="single"/>
        </w:rPr>
      </w:pPr>
      <w:r w:rsidRPr="00886C8C">
        <w:rPr>
          <w:rFonts w:ascii="Arial" w:hAnsi="Arial"/>
          <w:b/>
          <w:bCs/>
          <w:u w:val="single"/>
        </w:rPr>
        <w:t>Correction de l'étape 1</w:t>
      </w:r>
    </w:p>
    <w:p w:rsidR="00324670" w:rsidRPr="00886C8C" w:rsidRDefault="00324670" w:rsidP="00324670">
      <w:pPr>
        <w:pStyle w:val="Standard"/>
        <w:jc w:val="both"/>
        <w:rPr>
          <w:rFonts w:ascii="Arial" w:hAnsi="Arial"/>
          <w:b/>
          <w:bCs/>
          <w:u w:val="single"/>
        </w:rPr>
      </w:pPr>
    </w:p>
    <w:p w:rsidR="00324670" w:rsidRPr="00886C8C" w:rsidRDefault="00324670" w:rsidP="00324670">
      <w:pPr>
        <w:pStyle w:val="Standard"/>
        <w:numPr>
          <w:ilvl w:val="0"/>
          <w:numId w:val="6"/>
        </w:numPr>
        <w:spacing w:before="57" w:after="57"/>
        <w:jc w:val="both"/>
        <w:rPr>
          <w:rFonts w:ascii="Arial" w:hAnsi="Arial"/>
          <w:b/>
          <w:bCs/>
          <w:lang w:val="es-ES_tradnl"/>
        </w:rPr>
      </w:pPr>
      <w:r w:rsidRPr="00886C8C">
        <w:rPr>
          <w:rFonts w:ascii="Arial" w:hAnsi="Arial"/>
          <w:lang w:val="es-ES_tradnl"/>
        </w:rPr>
        <w:t>El evento tiene lugar en la sierra del Perú, en la región del Cuzco, en noviembre de 1780. En esa época, un actor político indígena, el cacique Tupac Amaru, ejecute públicamente al representante del rey encargado de los impuestos en la región, el corregidor José de Arriaga. Otros actores entran en escena: el esclavo corregidor negro que mata a su amo, la multitud de espectadores compuesta por indios y mestizos. Finalmente se menciona a otros actores, como el rey y la Iglesia católica.</w:t>
      </w:r>
    </w:p>
    <w:p w:rsidR="00324670" w:rsidRPr="00886C8C" w:rsidRDefault="00324670" w:rsidP="00324670">
      <w:pPr>
        <w:pStyle w:val="Standard"/>
        <w:numPr>
          <w:ilvl w:val="0"/>
          <w:numId w:val="6"/>
        </w:numPr>
        <w:spacing w:before="57" w:after="57"/>
        <w:jc w:val="both"/>
        <w:rPr>
          <w:rFonts w:ascii="Arial" w:hAnsi="Arial"/>
          <w:b/>
          <w:bCs/>
          <w:lang w:val="es-ES_tradnl"/>
        </w:rPr>
      </w:pPr>
      <w:r w:rsidRPr="00886C8C">
        <w:rPr>
          <w:rFonts w:ascii="Arial" w:hAnsi="Arial"/>
          <w:lang w:val="es-ES_tradnl"/>
        </w:rPr>
        <w:t>Esta ejecución representa un rechazo de la autoridad colonial porque no sólo es asesinado José de Arriaga, sino la función que encarna. Este objetivo está simbolizado por el esclavo que mata a su amo. Túpac Amaru denuncia claramente su rechazo a la autoridad española cuando proclama: "</w:t>
      </w:r>
      <w:r w:rsidRPr="00886C8C">
        <w:rPr>
          <w:rFonts w:ascii="Arial" w:hAnsi="Arial"/>
          <w:i/>
          <w:lang w:val="es-ES_tradnl"/>
        </w:rPr>
        <w:t xml:space="preserve">Que era llegado ya el tiempo en que </w:t>
      </w:r>
      <w:proofErr w:type="spellStart"/>
      <w:r w:rsidRPr="00886C8C">
        <w:rPr>
          <w:rFonts w:ascii="Arial" w:hAnsi="Arial"/>
          <w:i/>
          <w:lang w:val="es-ES_tradnl"/>
        </w:rPr>
        <w:t>debian</w:t>
      </w:r>
      <w:proofErr w:type="spellEnd"/>
      <w:r w:rsidRPr="00886C8C">
        <w:rPr>
          <w:rFonts w:ascii="Arial" w:hAnsi="Arial"/>
          <w:i/>
          <w:lang w:val="es-ES_tradnl"/>
        </w:rPr>
        <w:t xml:space="preserve"> sacudir el pesado yugo que por tantos años </w:t>
      </w:r>
      <w:proofErr w:type="spellStart"/>
      <w:r w:rsidRPr="00886C8C">
        <w:rPr>
          <w:rFonts w:ascii="Arial" w:hAnsi="Arial"/>
          <w:i/>
          <w:lang w:val="es-ES_tradnl"/>
        </w:rPr>
        <w:t>sufrian</w:t>
      </w:r>
      <w:proofErr w:type="spellEnd"/>
      <w:r w:rsidRPr="00886C8C">
        <w:rPr>
          <w:rFonts w:ascii="Arial" w:hAnsi="Arial"/>
          <w:i/>
          <w:lang w:val="es-ES_tradnl"/>
        </w:rPr>
        <w:t xml:space="preserve"> de los </w:t>
      </w:r>
      <w:proofErr w:type="gramStart"/>
      <w:r w:rsidRPr="00886C8C">
        <w:rPr>
          <w:rFonts w:ascii="Arial" w:hAnsi="Arial"/>
          <w:i/>
          <w:lang w:val="es-ES_tradnl"/>
        </w:rPr>
        <w:t>Españoles</w:t>
      </w:r>
      <w:proofErr w:type="gramEnd"/>
      <w:r w:rsidRPr="00886C8C">
        <w:rPr>
          <w:rFonts w:ascii="Arial" w:hAnsi="Arial"/>
          <w:i/>
          <w:lang w:val="es-ES_tradnl"/>
        </w:rPr>
        <w:t>, y se les gravaba diariamente con nuevas pensiones y hostilidades".</w:t>
      </w:r>
    </w:p>
    <w:p w:rsidR="00324670" w:rsidRPr="00886C8C" w:rsidRDefault="00324670" w:rsidP="00324670">
      <w:pPr>
        <w:pStyle w:val="Standard"/>
        <w:numPr>
          <w:ilvl w:val="0"/>
          <w:numId w:val="6"/>
        </w:numPr>
        <w:spacing w:before="57" w:after="57"/>
        <w:jc w:val="both"/>
        <w:rPr>
          <w:rFonts w:ascii="Arial" w:hAnsi="Arial"/>
          <w:b/>
          <w:bCs/>
          <w:lang w:val="es-ES_tradnl"/>
        </w:rPr>
      </w:pPr>
      <w:r w:rsidRPr="00886C8C">
        <w:rPr>
          <w:rFonts w:ascii="Arial" w:hAnsi="Arial"/>
          <w:lang w:val="es-ES_tradnl"/>
        </w:rPr>
        <w:t>Túpac Amaru denuncia varios abusos por parte de la autoridad colonial. Desafía la autoridad arbitraria y violenta de los españoles. Denuncia los impuestos coloniales con repartimientos y aduanas. Finalmente, opone al sistema colonial un "antiguo estado", el regreso a un sistema más preciso, sin especificar cuál.</w:t>
      </w:r>
    </w:p>
    <w:p w:rsidR="00324670" w:rsidRPr="00886C8C" w:rsidRDefault="00324670" w:rsidP="00324670">
      <w:pPr>
        <w:pStyle w:val="Standard"/>
        <w:numPr>
          <w:ilvl w:val="0"/>
          <w:numId w:val="6"/>
        </w:numPr>
        <w:spacing w:before="57" w:after="57"/>
        <w:jc w:val="both"/>
        <w:rPr>
          <w:rFonts w:ascii="Arial" w:hAnsi="Arial"/>
          <w:lang w:val="es-ES"/>
        </w:rPr>
      </w:pPr>
      <w:r w:rsidRPr="00886C8C">
        <w:rPr>
          <w:rFonts w:ascii="Arial" w:hAnsi="Arial"/>
          <w:lang w:val="es-ES"/>
        </w:rPr>
        <w:t>Túpac Amaru no se opone a la autoridad del rey y de la Iglesia en su discurso. Coloca su acción bajo sus autoridades, explicando que quiere restaurar un sistema colonial más justo y difundir la fe en sus servicios. Su objetivo no es destruir la autoridad española, sino reformarla.</w:t>
      </w:r>
    </w:p>
    <w:p w:rsidR="00324670" w:rsidRPr="00886C8C" w:rsidRDefault="00324670" w:rsidP="00324670">
      <w:pPr>
        <w:pStyle w:val="Standard"/>
        <w:jc w:val="both"/>
        <w:rPr>
          <w:rFonts w:ascii="Arial" w:hAnsi="Arial"/>
          <w:b/>
          <w:bCs/>
          <w:lang w:val="es-ES_tradnl"/>
        </w:rPr>
      </w:pPr>
    </w:p>
    <w:p w:rsidR="00512D72" w:rsidRPr="00512D72" w:rsidRDefault="00512D72" w:rsidP="00512D72">
      <w:pPr>
        <w:pStyle w:val="Standard"/>
        <w:jc w:val="both"/>
        <w:rPr>
          <w:rFonts w:ascii="Arial" w:hAnsi="Arial"/>
          <w:b/>
          <w:bCs/>
          <w:lang w:val="es-ES_tradnl"/>
        </w:rPr>
      </w:pPr>
      <w:r w:rsidRPr="00512D72">
        <w:rPr>
          <w:rFonts w:ascii="Arial" w:hAnsi="Arial"/>
          <w:b/>
          <w:bCs/>
          <w:lang w:val="es-ES_tradnl"/>
        </w:rPr>
        <w:t>2ª etapa</w:t>
      </w:r>
    </w:p>
    <w:p w:rsidR="00512D72" w:rsidRPr="00512D72" w:rsidRDefault="00512D72" w:rsidP="00512D72">
      <w:pPr>
        <w:pStyle w:val="Standard"/>
        <w:jc w:val="both"/>
        <w:rPr>
          <w:rFonts w:ascii="Arial" w:hAnsi="Arial"/>
          <w:b/>
          <w:bCs/>
          <w:u w:val="single"/>
          <w:lang w:val="es-ES_tradnl"/>
        </w:rPr>
      </w:pPr>
      <w:r w:rsidRPr="00512D72">
        <w:rPr>
          <w:rFonts w:ascii="Arial" w:hAnsi="Arial"/>
          <w:b/>
          <w:bCs/>
          <w:u w:val="single"/>
          <w:lang w:val="es-ES_tradnl"/>
        </w:rPr>
        <w:t>Corpus documental 1 - ¿Quién era Túpac Amaru?</w:t>
      </w:r>
    </w:p>
    <w:p w:rsidR="00512D72" w:rsidRDefault="00512D72" w:rsidP="00512D72">
      <w:pPr>
        <w:pStyle w:val="Standard"/>
        <w:spacing w:before="57" w:after="57"/>
        <w:rPr>
          <w:rFonts w:ascii="Arial" w:hAnsi="Arial"/>
          <w:lang w:val="es-ES_tradnl"/>
        </w:rPr>
      </w:pPr>
      <w:r w:rsidRPr="00512D72">
        <w:rPr>
          <w:rFonts w:ascii="Arial" w:hAnsi="Arial"/>
          <w:b/>
          <w:bCs/>
          <w:lang w:val="es-ES_tradnl"/>
        </w:rPr>
        <w:t>Instrucción</w:t>
      </w:r>
      <w:r w:rsidRPr="00512D72">
        <w:rPr>
          <w:rFonts w:ascii="Arial" w:hAnsi="Arial"/>
          <w:lang w:val="es-ES_tradnl"/>
        </w:rPr>
        <w:t xml:space="preserve">: a partir de los documentos siguientes, presenta el estatus social de Túpac Amaru dentro de la sociedad colonial y sus pretensiones a la realeza. </w:t>
      </w:r>
    </w:p>
    <w:p w:rsidR="00512D72" w:rsidRPr="00512D72" w:rsidRDefault="00512D72" w:rsidP="00512D72">
      <w:pPr>
        <w:pStyle w:val="Standard"/>
        <w:spacing w:before="57" w:after="57"/>
        <w:rPr>
          <w:rFonts w:ascii="Arial" w:hAnsi="Arial"/>
          <w:b/>
          <w:bCs/>
          <w:u w:val="single"/>
          <w:lang w:val="es-ES_tradnl"/>
        </w:rPr>
      </w:pPr>
      <w:r w:rsidRPr="00512D72">
        <w:rPr>
          <w:rFonts w:ascii="Arial" w:hAnsi="Arial"/>
          <w:i/>
          <w:iCs/>
          <w:lang w:val="es-ES_tradnl"/>
        </w:rPr>
        <w:t>Ayuda: presta atención a los títulos y nombres (doc.1) y a las diferencias y similitudes entre los documentos 2-3-4.</w:t>
      </w:r>
    </w:p>
    <w:p w:rsidR="00512D72" w:rsidRPr="00512D72" w:rsidRDefault="00512D72" w:rsidP="00512D72">
      <w:pPr>
        <w:pStyle w:val="Standard"/>
        <w:jc w:val="both"/>
        <w:rPr>
          <w:rFonts w:ascii="Arial" w:hAnsi="Arial"/>
          <w:i/>
          <w:iCs/>
          <w:lang w:val="es-ES_tradnl"/>
        </w:rPr>
      </w:pPr>
    </w:p>
    <w:p w:rsidR="00324670" w:rsidRPr="00886C8C" w:rsidRDefault="00324670" w:rsidP="00324670">
      <w:pPr>
        <w:pStyle w:val="Standard"/>
        <w:rPr>
          <w:rFonts w:ascii="Arial" w:hAnsi="Arial"/>
          <w:b/>
          <w:bCs/>
          <w:u w:val="single"/>
          <w:lang w:val="es-ES_tradnl"/>
        </w:rPr>
      </w:pPr>
      <w:r>
        <w:rPr>
          <w:rFonts w:ascii="Arial" w:hAnsi="Arial"/>
          <w:b/>
          <w:bCs/>
          <w:u w:val="single"/>
          <w:lang w:val="es-ES_tradnl"/>
        </w:rPr>
        <w:t>Propuesta</w:t>
      </w:r>
    </w:p>
    <w:p w:rsidR="00324670" w:rsidRPr="00886C8C" w:rsidRDefault="00324670" w:rsidP="00324670">
      <w:pPr>
        <w:pStyle w:val="Standard"/>
        <w:rPr>
          <w:rFonts w:ascii="Arial" w:hAnsi="Arial"/>
          <w:b/>
          <w:bCs/>
          <w:u w:val="single"/>
          <w:lang w:val="es-ES_tradnl"/>
        </w:rPr>
      </w:pPr>
      <w:r w:rsidRPr="00886C8C">
        <w:rPr>
          <w:rFonts w:ascii="Arial" w:hAnsi="Arial"/>
          <w:lang w:val="es-ES_tradnl"/>
        </w:rPr>
        <w:t>Tupac Amaru es un líder indígena inserto en la administración y sociedad colonial. Sus nombres muestran plena integración a la cultura hispánica: lleva un título nobiliario con el "don"; es bautizado con nombre español "José Gabriel". Su representación (</w:t>
      </w:r>
      <w:proofErr w:type="spellStart"/>
      <w:r w:rsidRPr="00886C8C">
        <w:rPr>
          <w:rFonts w:ascii="Arial" w:hAnsi="Arial"/>
          <w:lang w:val="es-ES_tradnl"/>
        </w:rPr>
        <w:t>doc</w:t>
      </w:r>
      <w:proofErr w:type="spellEnd"/>
      <w:r w:rsidRPr="00886C8C">
        <w:rPr>
          <w:rFonts w:ascii="Arial" w:hAnsi="Arial"/>
          <w:lang w:val="es-ES_tradnl"/>
        </w:rPr>
        <w:t xml:space="preserve"> 2) muestra que se apropia de los símbolos del poder hispano (la postura del caballero, espada en mano). Por fin, puede utilizar el sistema legal a su favor, como se muestra en el documento 1.</w:t>
      </w:r>
    </w:p>
    <w:p w:rsidR="00324670" w:rsidRPr="00886C8C" w:rsidRDefault="00324670" w:rsidP="00324670">
      <w:pPr>
        <w:pStyle w:val="Standard"/>
        <w:rPr>
          <w:rFonts w:ascii="Arial" w:hAnsi="Arial"/>
          <w:b/>
          <w:bCs/>
          <w:u w:val="single"/>
          <w:lang w:val="es-ES_tradnl"/>
        </w:rPr>
      </w:pPr>
      <w:r w:rsidRPr="00886C8C">
        <w:rPr>
          <w:rFonts w:ascii="Arial" w:hAnsi="Arial"/>
          <w:lang w:val="es-ES_tradnl"/>
        </w:rPr>
        <w:t>También navega en un universo cultural indígena. Claramente reivindica su identidad india a través de su nombre, Tupac Amaru, y su posición como cacique. Reivindica ascendencia real inca, cuyos códigos de vestimenta adopta con la corona de Túpac Amaru I (doc.2 y 3).</w:t>
      </w:r>
    </w:p>
    <w:p w:rsidR="00324670" w:rsidRDefault="00324670" w:rsidP="00324670">
      <w:pPr>
        <w:pStyle w:val="Standard"/>
        <w:rPr>
          <w:rFonts w:ascii="Arial" w:hAnsi="Arial"/>
          <w:lang w:val="es-ES_tradnl"/>
        </w:rPr>
      </w:pPr>
      <w:r w:rsidRPr="00886C8C">
        <w:rPr>
          <w:rFonts w:ascii="Arial" w:hAnsi="Arial"/>
          <w:lang w:val="es-ES_tradnl"/>
        </w:rPr>
        <w:lastRenderedPageBreak/>
        <w:t>Así, reivindica una posición real en su rebelión, integrando referencias al poder hispano e indígena. Esto también se explica por su público, en parte formado por indígenas y mestizos que navegan entre los dos mundos.</w:t>
      </w:r>
    </w:p>
    <w:p w:rsidR="00324670" w:rsidRDefault="00324670" w:rsidP="00324670">
      <w:pPr>
        <w:pStyle w:val="Standard"/>
        <w:rPr>
          <w:rFonts w:ascii="Arial" w:hAnsi="Arial"/>
          <w:lang w:val="es-ES_tradnl"/>
        </w:rPr>
      </w:pPr>
    </w:p>
    <w:p w:rsidR="00324670" w:rsidRDefault="00324670" w:rsidP="00324670">
      <w:pPr>
        <w:pStyle w:val="Standard"/>
        <w:rPr>
          <w:rFonts w:ascii="Arial" w:hAnsi="Arial"/>
          <w:lang w:val="es-ES_tradnl"/>
        </w:rPr>
      </w:pPr>
    </w:p>
    <w:p w:rsidR="00324670" w:rsidRPr="00886C8C" w:rsidRDefault="00324670" w:rsidP="00324670">
      <w:pPr>
        <w:pStyle w:val="Standard"/>
        <w:rPr>
          <w:rFonts w:ascii="Arial" w:hAnsi="Arial"/>
          <w:b/>
          <w:bCs/>
          <w:u w:val="single"/>
          <w:lang w:val="es-ES_tradnl"/>
        </w:rPr>
      </w:pPr>
      <w:r w:rsidRPr="00886C8C">
        <w:rPr>
          <w:rFonts w:ascii="Arial" w:hAnsi="Arial"/>
          <w:b/>
          <w:bCs/>
          <w:u w:val="single"/>
          <w:lang w:val="es-ES_tradnl"/>
        </w:rPr>
        <w:t>Corpus documental 2 - ¿Cómo eran administradas las poblaciones en la sociedad colonial?</w:t>
      </w:r>
    </w:p>
    <w:p w:rsidR="00324670" w:rsidRPr="00886C8C" w:rsidRDefault="00324670" w:rsidP="00324670">
      <w:pPr>
        <w:pStyle w:val="Standard"/>
        <w:rPr>
          <w:rFonts w:ascii="Arial" w:hAnsi="Arial"/>
          <w:b/>
          <w:bCs/>
          <w:u w:val="single"/>
          <w:lang w:val="es-ES_tradnl"/>
        </w:rPr>
      </w:pPr>
      <w:r w:rsidRPr="00886C8C">
        <w:rPr>
          <w:rFonts w:ascii="Arial" w:hAnsi="Arial"/>
          <w:b/>
          <w:bCs/>
          <w:lang w:val="es-ES_tradnl"/>
        </w:rPr>
        <w:t>Instrucción</w:t>
      </w:r>
      <w:r w:rsidRPr="00886C8C">
        <w:rPr>
          <w:rFonts w:ascii="Arial" w:hAnsi="Arial"/>
          <w:lang w:val="es-ES_tradnl"/>
        </w:rPr>
        <w:t>: a partir de los documentos siguientes, presenta la posición de cada actor en el texto inicial (corregidor, cacique, indios, mestizos, esclavos) en la sociedad colonial y explica las obligaciones fiscales de las poblaciones indígenas.</w:t>
      </w:r>
    </w:p>
    <w:p w:rsidR="00324670" w:rsidRPr="00512D72" w:rsidRDefault="00324670" w:rsidP="00324670">
      <w:pPr>
        <w:pStyle w:val="Standard"/>
        <w:rPr>
          <w:rFonts w:ascii="Arial" w:hAnsi="Arial"/>
          <w:b/>
          <w:bCs/>
          <w:lang w:val="es-ES_tradnl"/>
        </w:rPr>
      </w:pPr>
    </w:p>
    <w:p w:rsidR="00324670" w:rsidRDefault="00324670" w:rsidP="00324670">
      <w:pPr>
        <w:pStyle w:val="Standard"/>
        <w:rPr>
          <w:rFonts w:ascii="Arial" w:hAnsi="Arial"/>
          <w:lang w:val="es-ES_tradnl"/>
        </w:rPr>
      </w:pPr>
    </w:p>
    <w:p w:rsidR="00324670" w:rsidRPr="00886C8C" w:rsidRDefault="00324670" w:rsidP="00324670">
      <w:pPr>
        <w:pStyle w:val="Standard"/>
        <w:rPr>
          <w:rFonts w:ascii="Arial" w:hAnsi="Arial"/>
          <w:b/>
          <w:bCs/>
          <w:u w:val="single"/>
          <w:lang w:val="es-ES_tradnl"/>
        </w:rPr>
      </w:pPr>
      <w:r>
        <w:rPr>
          <w:rFonts w:ascii="Arial" w:hAnsi="Arial"/>
          <w:b/>
          <w:bCs/>
          <w:u w:val="single"/>
          <w:lang w:val="es-ES_tradnl"/>
        </w:rPr>
        <w:t>Propuesta</w:t>
      </w:r>
    </w:p>
    <w:p w:rsidR="00324670" w:rsidRPr="004E58AE" w:rsidRDefault="00324670" w:rsidP="00324670">
      <w:pPr>
        <w:pStyle w:val="Standard"/>
        <w:rPr>
          <w:rFonts w:ascii="Arial" w:hAnsi="Arial"/>
          <w:lang w:val="es-ES_tradnl"/>
        </w:rPr>
      </w:pPr>
      <w:r w:rsidRPr="004E58AE">
        <w:rPr>
          <w:rFonts w:ascii="Arial" w:hAnsi="Arial"/>
          <w:lang w:val="es-ES_tradnl"/>
        </w:rPr>
        <w:t>La sociedad colonial era profundamente desigual y el estatus se definía por el nacimiento. Existe una desigualdad entre los españoles y los criollos, como José de Arriaga, que ocuparon puestos de responsabilidad en la administración colonial y se vieron menos afectados por los impuestos. Los indios y los esclavos se encuentran en una posición subordinada; la mayor parte de la producción económica depende de su fuerza laboral. Las personas de raza mixta navegan entre los dos mundos, pero son esencialmente parte de las clases trabajadoras (doc.1).</w:t>
      </w:r>
    </w:p>
    <w:p w:rsidR="00324670" w:rsidRPr="004E58AE" w:rsidRDefault="00324670" w:rsidP="00324670">
      <w:pPr>
        <w:pStyle w:val="Standard"/>
        <w:rPr>
          <w:rFonts w:ascii="Arial" w:hAnsi="Arial"/>
          <w:lang w:val="es-ES_tradnl"/>
        </w:rPr>
      </w:pPr>
      <w:r w:rsidRPr="004E58AE">
        <w:rPr>
          <w:rFonts w:ascii="Arial" w:hAnsi="Arial"/>
          <w:lang w:val="es-ES_tradnl"/>
        </w:rPr>
        <w:t>Los impuestos pesan sobre las poblaciones indígenas. Deben rendir un tributo a la corona y ofrecer su mano de obra dentro de la mita (doc.4). Esta tributación aumenta en el siglo XVIII cuando la Corona extiende el impuesto de la alcabala a esta población. Este impuesto grava principalmente productos de primera necesidad y de gran consumo (aguardiente, coca) (doc.4). Este aumento de impuestos genera un malestar social y críticas cada vez más violentas contra la sociedad colonial (doc.5). Estas críticas se dirigen principalmente contra los representantes locales de esta administración, es decir, los corregidores (doc. 2).</w:t>
      </w:r>
      <w:r w:rsidRPr="004E58AE">
        <w:rPr>
          <w:rFonts w:ascii="Arial" w:hAnsi="Arial"/>
          <w:lang w:val="es-ES_tradnl"/>
        </w:rPr>
        <w:br/>
        <w:t>Túpac Amaru, que debe cumplir con las expectativas de los corregidores y satisfacer las necesidades de su comunidad, se encuentra en una posición difícil. Toma una posición y se convierte en el representante del descontento fiscal durante su rebelión.</w:t>
      </w:r>
    </w:p>
    <w:p w:rsidR="00324670" w:rsidRPr="004E58AE" w:rsidRDefault="00324670" w:rsidP="00324670">
      <w:pPr>
        <w:pStyle w:val="Standard"/>
        <w:rPr>
          <w:rFonts w:ascii="Arial" w:hAnsi="Arial"/>
          <w:lang w:val="es-ES_tradnl"/>
        </w:rPr>
      </w:pPr>
    </w:p>
    <w:p w:rsidR="00324670" w:rsidRDefault="00324670" w:rsidP="00324670">
      <w:pPr>
        <w:pStyle w:val="Standard"/>
        <w:rPr>
          <w:rFonts w:ascii="Arial" w:hAnsi="Arial"/>
          <w:lang w:val="es-ES_tradnl"/>
        </w:rPr>
      </w:pPr>
    </w:p>
    <w:p w:rsidR="00324670" w:rsidRPr="00886C8C" w:rsidRDefault="00324670" w:rsidP="00324670">
      <w:pPr>
        <w:pStyle w:val="Standard"/>
        <w:rPr>
          <w:rFonts w:ascii="Arial" w:hAnsi="Arial"/>
          <w:b/>
          <w:bCs/>
          <w:u w:val="single"/>
          <w:lang w:val="es-ES_tradnl"/>
        </w:rPr>
      </w:pPr>
    </w:p>
    <w:sectPr w:rsidR="00324670" w:rsidRPr="00886C8C" w:rsidSect="00512D72">
      <w:pgSz w:w="11906" w:h="16838"/>
      <w:pgMar w:top="108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Fredericka the Great">
    <w:panose1 w:val="020B0604020202020204"/>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Marianne">
    <w:panose1 w:val="020B0604020202020204"/>
    <w:charset w:val="00"/>
    <w:family w:val="auto"/>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GILL SANS LIGHT"/>
    <w:panose1 w:val="020B0302020104020203"/>
    <w:charset w:val="B1"/>
    <w:family w:val="swiss"/>
    <w:pitch w:val="variable"/>
    <w:sig w:usb0="80000A67" w:usb1="00000000" w:usb2="00000000" w:usb3="00000000" w:csb0="000001F7" w:csb1="00000000"/>
  </w:font>
  <w:font w:name="DIN Pro Condensed Light">
    <w:altName w:val="Calibri"/>
    <w:panose1 w:val="020B0604020202020204"/>
    <w:charset w:val="4D"/>
    <w:family w:val="swiss"/>
    <w:notTrueType/>
    <w:pitch w:val="variable"/>
    <w:sig w:usb0="A00002BF" w:usb1="4000207B" w:usb2="00000008" w:usb3="00000000" w:csb0="00000097"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swiss"/>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47A"/>
    <w:multiLevelType w:val="hybridMultilevel"/>
    <w:tmpl w:val="813405F6"/>
    <w:lvl w:ilvl="0" w:tplc="0AD4BE52">
      <w:start w:val="1"/>
      <w:numFmt w:val="decimal"/>
      <w:pStyle w:val="Normalquestion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24A4B85"/>
    <w:multiLevelType w:val="multilevel"/>
    <w:tmpl w:val="F22633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A1455F"/>
    <w:multiLevelType w:val="multilevel"/>
    <w:tmpl w:val="19B0CF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67311079">
    <w:abstractNumId w:val="0"/>
    <w:lvlOverride w:ilvl="0">
      <w:startOverride w:val="1"/>
    </w:lvlOverride>
  </w:num>
  <w:num w:numId="2" w16cid:durableId="732854357">
    <w:abstractNumId w:val="0"/>
    <w:lvlOverride w:ilvl="0">
      <w:startOverride w:val="1"/>
    </w:lvlOverride>
  </w:num>
  <w:num w:numId="3" w16cid:durableId="181550362">
    <w:abstractNumId w:val="0"/>
    <w:lvlOverride w:ilvl="0">
      <w:startOverride w:val="1"/>
    </w:lvlOverride>
  </w:num>
  <w:num w:numId="4" w16cid:durableId="236937717">
    <w:abstractNumId w:val="0"/>
    <w:lvlOverride w:ilvl="0">
      <w:startOverride w:val="1"/>
    </w:lvlOverride>
  </w:num>
  <w:num w:numId="5" w16cid:durableId="1297249568">
    <w:abstractNumId w:val="1"/>
  </w:num>
  <w:num w:numId="6" w16cid:durableId="205066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97"/>
    <w:rsid w:val="0009319D"/>
    <w:rsid w:val="000F7413"/>
    <w:rsid w:val="001F66A7"/>
    <w:rsid w:val="00275440"/>
    <w:rsid w:val="002C21CC"/>
    <w:rsid w:val="00324670"/>
    <w:rsid w:val="00364845"/>
    <w:rsid w:val="00405E76"/>
    <w:rsid w:val="00512D72"/>
    <w:rsid w:val="0059152E"/>
    <w:rsid w:val="005949E0"/>
    <w:rsid w:val="006B32AC"/>
    <w:rsid w:val="007C1138"/>
    <w:rsid w:val="007E5957"/>
    <w:rsid w:val="00807A88"/>
    <w:rsid w:val="00896A15"/>
    <w:rsid w:val="009B06AB"/>
    <w:rsid w:val="00A006F5"/>
    <w:rsid w:val="00A30F68"/>
    <w:rsid w:val="00A66BBD"/>
    <w:rsid w:val="00B05EBC"/>
    <w:rsid w:val="00B40AFA"/>
    <w:rsid w:val="00BD7297"/>
    <w:rsid w:val="00C83426"/>
    <w:rsid w:val="00CA518B"/>
    <w:rsid w:val="00EA7737"/>
    <w:rsid w:val="00EE213D"/>
    <w:rsid w:val="00EE5E50"/>
    <w:rsid w:val="00F04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97FC"/>
  <w15:chartTrackingRefBased/>
  <w15:docId w15:val="{3F9B514D-F928-BC47-8630-CA25D6A4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AB"/>
    <w:pPr>
      <w:jc w:val="both"/>
    </w:pPr>
    <w:rPr>
      <w:rFonts w:ascii="Avenir Book" w:hAnsi="Avenir Book" w:cs="Times New Roman"/>
      <w:kern w:val="0"/>
      <w:sz w:val="20"/>
      <w:lang w:val="es-ES" w:eastAsia="fr-FR"/>
      <w14:ligatures w14:val="none"/>
    </w:rPr>
  </w:style>
  <w:style w:type="paragraph" w:styleId="Titre1">
    <w:name w:val="heading 1"/>
    <w:basedOn w:val="Normal"/>
    <w:next w:val="Normal"/>
    <w:link w:val="Titre1Car"/>
    <w:uiPriority w:val="9"/>
    <w:qFormat/>
    <w:rsid w:val="009B06AB"/>
    <w:pPr>
      <w:keepNext/>
      <w:keepLines/>
      <w:outlineLvl w:val="0"/>
    </w:pPr>
    <w:rPr>
      <w:rFonts w:ascii="Fredericka the Great" w:eastAsia="Arial" w:hAnsi="Fredericka the Great" w:cs="Arial"/>
      <w:color w:val="385623" w:themeColor="accent6" w:themeShade="80"/>
      <w:sz w:val="28"/>
      <w:szCs w:val="40"/>
      <w:u w:val="single"/>
    </w:rPr>
  </w:style>
  <w:style w:type="paragraph" w:styleId="Titre2">
    <w:name w:val="heading 2"/>
    <w:basedOn w:val="Normal"/>
    <w:next w:val="Normal"/>
    <w:link w:val="Titre2Car"/>
    <w:uiPriority w:val="9"/>
    <w:unhideWhenUsed/>
    <w:qFormat/>
    <w:rsid w:val="00A30F68"/>
    <w:pPr>
      <w:keepNext/>
      <w:keepLines/>
      <w:spacing w:before="40"/>
      <w:jc w:val="left"/>
      <w:outlineLvl w:val="1"/>
    </w:pPr>
    <w:rPr>
      <w:rFonts w:ascii="Marianne" w:eastAsiaTheme="majorEastAsia" w:hAnsi="Marianne" w:cstheme="majorBidi"/>
      <w:color w:val="538135" w:themeColor="accent6" w:themeShade="BF"/>
      <w:szCs w:val="26"/>
    </w:rPr>
  </w:style>
  <w:style w:type="paragraph" w:styleId="Titre3">
    <w:name w:val="heading 3"/>
    <w:basedOn w:val="Normal"/>
    <w:next w:val="Normal"/>
    <w:link w:val="Titre3Car"/>
    <w:autoRedefine/>
    <w:uiPriority w:val="9"/>
    <w:unhideWhenUsed/>
    <w:qFormat/>
    <w:rsid w:val="00B05EBC"/>
    <w:pPr>
      <w:keepNext/>
      <w:keepLines/>
      <w:spacing w:before="40"/>
      <w:outlineLvl w:val="2"/>
    </w:pPr>
    <w:rPr>
      <w:rFonts w:ascii="Arial" w:eastAsiaTheme="majorEastAsia" w:hAnsi="Arial" w:cstheme="majorBidi"/>
      <w:b/>
      <w:i/>
      <w:color w:val="1F3763" w:themeColor="accent1" w:themeShade="7F"/>
    </w:rPr>
  </w:style>
  <w:style w:type="paragraph" w:styleId="Titre4">
    <w:name w:val="heading 4"/>
    <w:basedOn w:val="Normal"/>
    <w:next w:val="Normal"/>
    <w:link w:val="Titre4Car"/>
    <w:autoRedefine/>
    <w:uiPriority w:val="9"/>
    <w:unhideWhenUsed/>
    <w:qFormat/>
    <w:rsid w:val="00B05EBC"/>
    <w:pPr>
      <w:keepNext/>
      <w:keepLines/>
      <w:spacing w:before="40"/>
      <w:jc w:val="left"/>
      <w:outlineLvl w:val="3"/>
    </w:pPr>
    <w:rPr>
      <w:rFonts w:ascii="Arial" w:eastAsiaTheme="majorEastAsia" w:hAnsi="Arial"/>
      <w:b/>
      <w:color w:val="000000" w:themeColor="text1"/>
    </w:rPr>
  </w:style>
  <w:style w:type="paragraph" w:styleId="Titre5">
    <w:name w:val="heading 5"/>
    <w:basedOn w:val="Normal"/>
    <w:next w:val="Normal"/>
    <w:link w:val="Titre5Car"/>
    <w:autoRedefine/>
    <w:uiPriority w:val="9"/>
    <w:unhideWhenUsed/>
    <w:qFormat/>
    <w:rsid w:val="007E5957"/>
    <w:pPr>
      <w:keepNext/>
      <w:keepLines/>
      <w:spacing w:before="40"/>
      <w:outlineLvl w:val="4"/>
    </w:pPr>
    <w:rPr>
      <w:rFonts w:eastAsiaTheme="majorEastAsia" w:cstheme="majorBidi"/>
      <w:color w:val="8EAADB" w:themeColor="accent1" w:themeTint="99"/>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Docs"/>
    <w:basedOn w:val="Policepardfaut"/>
    <w:uiPriority w:val="22"/>
    <w:qFormat/>
    <w:rsid w:val="00EA7737"/>
    <w:rPr>
      <w:rFonts w:ascii="Avenir Book" w:hAnsi="Avenir Book"/>
      <w:b/>
      <w:bCs/>
      <w:i w:val="0"/>
      <w:caps w:val="0"/>
      <w:smallCaps w:val="0"/>
      <w:strike w:val="0"/>
      <w:dstrike w:val="0"/>
      <w:vanish w:val="0"/>
      <w:color w:val="auto"/>
      <w:sz w:val="24"/>
      <w:u w:val="none"/>
      <w:vertAlign w:val="baseline"/>
    </w:rPr>
  </w:style>
  <w:style w:type="character" w:customStyle="1" w:styleId="Titre1Car">
    <w:name w:val="Titre 1 Car"/>
    <w:basedOn w:val="Policepardfaut"/>
    <w:link w:val="Titre1"/>
    <w:uiPriority w:val="9"/>
    <w:rsid w:val="009B06AB"/>
    <w:rPr>
      <w:rFonts w:ascii="Fredericka the Great" w:eastAsia="Arial" w:hAnsi="Fredericka the Great" w:cs="Arial"/>
      <w:color w:val="385623" w:themeColor="accent6" w:themeShade="80"/>
      <w:kern w:val="0"/>
      <w:sz w:val="28"/>
      <w:szCs w:val="40"/>
      <w:u w:val="single"/>
      <w:lang w:val="es-ES" w:eastAsia="fr-FR"/>
      <w14:ligatures w14:val="none"/>
    </w:rPr>
  </w:style>
  <w:style w:type="character" w:customStyle="1" w:styleId="Titre3Car">
    <w:name w:val="Titre 3 Car"/>
    <w:basedOn w:val="Policepardfaut"/>
    <w:link w:val="Titre3"/>
    <w:uiPriority w:val="9"/>
    <w:rsid w:val="00B05EBC"/>
    <w:rPr>
      <w:rFonts w:ascii="Arial" w:eastAsiaTheme="majorEastAsia" w:hAnsi="Arial" w:cstheme="majorBidi"/>
      <w:b/>
      <w:i/>
      <w:color w:val="1F3763" w:themeColor="accent1" w:themeShade="7F"/>
      <w:kern w:val="0"/>
      <w:lang w:eastAsia="fr-FR"/>
    </w:rPr>
  </w:style>
  <w:style w:type="character" w:customStyle="1" w:styleId="Titre2Car">
    <w:name w:val="Titre 2 Car"/>
    <w:basedOn w:val="Policepardfaut"/>
    <w:link w:val="Titre2"/>
    <w:uiPriority w:val="9"/>
    <w:rsid w:val="00A30F68"/>
    <w:rPr>
      <w:rFonts w:ascii="Marianne" w:eastAsiaTheme="majorEastAsia" w:hAnsi="Marianne" w:cstheme="majorBidi"/>
      <w:color w:val="538135" w:themeColor="accent6" w:themeShade="BF"/>
      <w:kern w:val="0"/>
      <w:sz w:val="22"/>
      <w:szCs w:val="26"/>
      <w:lang w:eastAsia="fr-FR"/>
      <w14:ligatures w14:val="none"/>
    </w:rPr>
  </w:style>
  <w:style w:type="paragraph" w:customStyle="1" w:styleId="COURS">
    <w:name w:val="COURS"/>
    <w:basedOn w:val="Normal"/>
    <w:qFormat/>
    <w:rsid w:val="00A30F68"/>
  </w:style>
  <w:style w:type="paragraph" w:styleId="Titre">
    <w:name w:val="Title"/>
    <w:aliases w:val="Titre4"/>
    <w:basedOn w:val="Normal"/>
    <w:next w:val="Normal"/>
    <w:link w:val="TitreCar"/>
    <w:autoRedefine/>
    <w:uiPriority w:val="10"/>
    <w:qFormat/>
    <w:rsid w:val="0059152E"/>
    <w:pPr>
      <w:contextualSpacing/>
      <w:jc w:val="left"/>
    </w:pPr>
    <w:rPr>
      <w:rFonts w:eastAsiaTheme="majorEastAsia" w:cstheme="majorBidi"/>
      <w:b/>
      <w:i/>
      <w:color w:val="9CC2E5" w:themeColor="accent5" w:themeTint="99"/>
      <w:spacing w:val="-10"/>
      <w:kern w:val="24"/>
      <w:szCs w:val="56"/>
    </w:rPr>
  </w:style>
  <w:style w:type="character" w:customStyle="1" w:styleId="TitreCar">
    <w:name w:val="Titre Car"/>
    <w:aliases w:val="Titre4 Car"/>
    <w:basedOn w:val="Policepardfaut"/>
    <w:link w:val="Titre"/>
    <w:uiPriority w:val="10"/>
    <w:rsid w:val="0059152E"/>
    <w:rPr>
      <w:rFonts w:ascii="Avenir Book" w:eastAsiaTheme="majorEastAsia" w:hAnsi="Avenir Book" w:cstheme="majorBidi"/>
      <w:b/>
      <w:i/>
      <w:color w:val="9CC2E5" w:themeColor="accent5" w:themeTint="99"/>
      <w:spacing w:val="-10"/>
      <w:kern w:val="24"/>
      <w:szCs w:val="56"/>
      <w:lang w:val="es-ES_tradnl"/>
    </w:rPr>
  </w:style>
  <w:style w:type="paragraph" w:styleId="Sous-titre">
    <w:name w:val="Subtitle"/>
    <w:basedOn w:val="Normal"/>
    <w:next w:val="Normal"/>
    <w:link w:val="Sous-titreCar"/>
    <w:uiPriority w:val="11"/>
    <w:qFormat/>
    <w:rsid w:val="00275440"/>
    <w:pPr>
      <w:keepNext/>
      <w:keepLines/>
      <w:spacing w:after="320" w:line="276" w:lineRule="auto"/>
      <w:jc w:val="left"/>
    </w:pPr>
    <w:rPr>
      <w:rFonts w:ascii="Fredericka the Great" w:eastAsia="Arial" w:hAnsi="Fredericka the Great" w:cs="Arial"/>
      <w:color w:val="FF0000"/>
      <w:szCs w:val="30"/>
      <w:u w:val="single"/>
      <w:lang w:val="fr"/>
    </w:rPr>
  </w:style>
  <w:style w:type="character" w:customStyle="1" w:styleId="Sous-titreCar">
    <w:name w:val="Sous-titre Car"/>
    <w:basedOn w:val="Policepardfaut"/>
    <w:link w:val="Sous-titre"/>
    <w:uiPriority w:val="11"/>
    <w:rsid w:val="00275440"/>
    <w:rPr>
      <w:rFonts w:ascii="Fredericka the Great" w:eastAsia="Arial" w:hAnsi="Fredericka the Great" w:cs="Arial"/>
      <w:color w:val="FF0000"/>
      <w:kern w:val="0"/>
      <w:szCs w:val="30"/>
      <w:u w:val="single"/>
      <w:lang w:val="fr" w:eastAsia="fr-FR"/>
      <w14:ligatures w14:val="none"/>
    </w:rPr>
  </w:style>
  <w:style w:type="character" w:customStyle="1" w:styleId="Titre4Car">
    <w:name w:val="Titre 4 Car"/>
    <w:basedOn w:val="Policepardfaut"/>
    <w:link w:val="Titre4"/>
    <w:uiPriority w:val="9"/>
    <w:rsid w:val="00B05EBC"/>
    <w:rPr>
      <w:rFonts w:ascii="Arial" w:eastAsiaTheme="majorEastAsia" w:hAnsi="Arial"/>
      <w:b/>
      <w:color w:val="000000" w:themeColor="text1"/>
      <w:kern w:val="0"/>
      <w:lang w:val="es-ES" w:eastAsia="fr-FR"/>
    </w:rPr>
  </w:style>
  <w:style w:type="character" w:customStyle="1" w:styleId="Titre5Car">
    <w:name w:val="Titre 5 Car"/>
    <w:basedOn w:val="Policepardfaut"/>
    <w:link w:val="Titre5"/>
    <w:uiPriority w:val="9"/>
    <w:rsid w:val="007E5957"/>
    <w:rPr>
      <w:rFonts w:ascii="Avenir Book" w:eastAsiaTheme="majorEastAsia" w:hAnsi="Avenir Book" w:cstheme="majorBidi"/>
      <w:color w:val="8EAADB" w:themeColor="accent1" w:themeTint="99"/>
      <w:sz w:val="20"/>
      <w:u w:val="single"/>
      <w:lang w:val="es-ES_tradnl"/>
    </w:rPr>
  </w:style>
  <w:style w:type="paragraph" w:customStyle="1" w:styleId="Normaldocumentencadr">
    <w:name w:val="Normal document encadré"/>
    <w:basedOn w:val="Normal"/>
    <w:qFormat/>
    <w:rsid w:val="009B06AB"/>
    <w:pPr>
      <w:pBdr>
        <w:left w:val="single" w:sz="8" w:space="4" w:color="9CC2E5" w:themeColor="accent5" w:themeTint="99"/>
        <w:bottom w:val="single" w:sz="8" w:space="1" w:color="9CC2E5" w:themeColor="accent5" w:themeTint="99"/>
        <w:right w:val="single" w:sz="8" w:space="4" w:color="9CC2E5" w:themeColor="accent5" w:themeTint="99"/>
      </w:pBdr>
    </w:pPr>
    <w:rPr>
      <w:rFonts w:eastAsia="MS Mincho" w:cs="Gill Sans Light"/>
      <w:color w:val="000000" w:themeColor="text1"/>
      <w:szCs w:val="20"/>
      <w:lang w:eastAsia="en-US"/>
      <w14:ligatures w14:val="standardContextual"/>
    </w:rPr>
  </w:style>
  <w:style w:type="paragraph" w:customStyle="1" w:styleId="Normalquestions">
    <w:name w:val="Normal questions"/>
    <w:basedOn w:val="Paragraphedeliste"/>
    <w:autoRedefine/>
    <w:qFormat/>
    <w:rsid w:val="009B06AB"/>
    <w:pPr>
      <w:numPr>
        <w:numId w:val="4"/>
      </w:numPr>
      <w:shd w:val="clear" w:color="auto" w:fill="DEEAF6" w:themeFill="accent5" w:themeFillTint="33"/>
    </w:pPr>
    <w:rPr>
      <w:rFonts w:cs="DIN Pro Condensed Light"/>
      <w:color w:val="000000" w:themeColor="text1"/>
      <w:szCs w:val="20"/>
      <w14:ligatures w14:val="standardContextual"/>
    </w:rPr>
  </w:style>
  <w:style w:type="paragraph" w:styleId="Paragraphedeliste">
    <w:name w:val="List Paragraph"/>
    <w:basedOn w:val="Normal"/>
    <w:uiPriority w:val="34"/>
    <w:qFormat/>
    <w:rsid w:val="00EA7737"/>
    <w:pPr>
      <w:ind w:left="720"/>
      <w:contextualSpacing/>
    </w:pPr>
    <w:rPr>
      <w:rFonts w:cs="Mangal"/>
      <w:szCs w:val="21"/>
    </w:rPr>
  </w:style>
  <w:style w:type="paragraph" w:customStyle="1" w:styleId="Normaldocument">
    <w:name w:val="Normal document"/>
    <w:basedOn w:val="Paragraphedeliste"/>
    <w:qFormat/>
    <w:rsid w:val="00EA7737"/>
    <w:pPr>
      <w:shd w:val="clear" w:color="auto" w:fill="FFF2CC" w:themeFill="accent4" w:themeFillTint="33"/>
      <w:spacing w:line="276" w:lineRule="auto"/>
      <w:ind w:left="360" w:hanging="360"/>
    </w:pPr>
    <w:rPr>
      <w:rFonts w:cs="DIN Pro Condensed Light"/>
      <w:color w:val="000000" w:themeColor="text1"/>
      <w:szCs w:val="20"/>
      <w14:ligatures w14:val="standardContextual"/>
    </w:rPr>
  </w:style>
  <w:style w:type="paragraph" w:customStyle="1" w:styleId="Titredocuments">
    <w:name w:val="Titre documents"/>
    <w:basedOn w:val="Normal"/>
    <w:autoRedefine/>
    <w:qFormat/>
    <w:rsid w:val="00F04DCD"/>
    <w:pPr>
      <w:shd w:val="clear" w:color="auto" w:fill="E2EFD9" w:themeFill="accent6" w:themeFillTint="33"/>
    </w:pPr>
    <w:rPr>
      <w:b/>
    </w:rPr>
  </w:style>
  <w:style w:type="paragraph" w:customStyle="1" w:styleId="Standard">
    <w:name w:val="Standard"/>
    <w:rsid w:val="00BD7297"/>
    <w:pPr>
      <w:suppressAutoHyphens/>
      <w:autoSpaceDN w:val="0"/>
      <w:textAlignment w:val="baseline"/>
    </w:pPr>
    <w:rPr>
      <w:rFonts w:ascii="Liberation Serif" w:eastAsia="NSimSun" w:hAnsi="Liberation Serif" w:cs="Arial"/>
      <w:kern w:val="3"/>
      <w:lang w:eastAsia="zh-CN" w:bidi="hi-IN"/>
      <w14:ligatures w14:val="none"/>
    </w:rPr>
  </w:style>
  <w:style w:type="paragraph" w:customStyle="1" w:styleId="Figure">
    <w:name w:val="Figure"/>
    <w:basedOn w:val="Lgende"/>
    <w:rsid w:val="00BD7297"/>
    <w:pPr>
      <w:suppressLineNumbers/>
      <w:suppressAutoHyphens/>
      <w:autoSpaceDN w:val="0"/>
      <w:spacing w:before="120" w:after="120"/>
      <w:jc w:val="left"/>
      <w:textAlignment w:val="baseline"/>
    </w:pPr>
    <w:rPr>
      <w:rFonts w:ascii="Liberation Serif" w:eastAsia="NSimSun" w:hAnsi="Liberation Serif" w:cs="Arial"/>
      <w:color w:val="auto"/>
      <w:kern w:val="3"/>
      <w:sz w:val="24"/>
      <w:szCs w:val="24"/>
      <w:lang w:val="fr-FR" w:eastAsia="zh-CN" w:bidi="hi-IN"/>
    </w:rPr>
  </w:style>
  <w:style w:type="paragraph" w:styleId="Lgende">
    <w:name w:val="caption"/>
    <w:basedOn w:val="Normal"/>
    <w:next w:val="Normal"/>
    <w:unhideWhenUsed/>
    <w:qFormat/>
    <w:rsid w:val="00BD729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Abrami</dc:creator>
  <cp:keywords/>
  <dc:description/>
  <cp:lastModifiedBy>José Abrami</cp:lastModifiedBy>
  <cp:revision>3</cp:revision>
  <dcterms:created xsi:type="dcterms:W3CDTF">2024-06-26T08:15:00Z</dcterms:created>
  <dcterms:modified xsi:type="dcterms:W3CDTF">2024-06-26T08:19:00Z</dcterms:modified>
</cp:coreProperties>
</file>