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2953"/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0462"/>
      </w:tblGrid>
      <w:tr w:rsidR="00CD10E7" w14:paraId="097277A0" w14:textId="77777777" w:rsidTr="00BF51E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186BB" w14:textId="001750E6" w:rsidR="00CD10E7" w:rsidRDefault="00F00BE3" w:rsidP="00BF51E5">
            <w:pPr>
              <w:pStyle w:val="Textbody"/>
              <w:shd w:val="clear" w:color="auto" w:fill="CCCCCC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Qui est à l’origine du musée ?</w:t>
            </w:r>
          </w:p>
        </w:tc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A7905" w14:textId="7777777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L'association ASSOCIATION DU MUSEE DE LA RESISTANCE ET DE LA DEPORTATION DU GERS a été créée le 15 avril 1994, il y a 30 ans.</w:t>
            </w:r>
          </w:p>
          <w:p w14:paraId="51717A6D" w14:textId="7777777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Fondé en 1954 par Louis Villanova, Marcel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Daguzan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et Louis Leroy, le musée de </w:t>
            </w:r>
            <w:r>
              <w:rPr>
                <w:rFonts w:ascii="Calibri" w:hAnsi="Calibri" w:cs="Calibri"/>
                <w:sz w:val="20"/>
                <w:szCs w:val="20"/>
              </w:rPr>
              <w:t>la Résistance et de la Déportation d'Auch, dans le Gers, a été inauguré le 5 octobre 1975 par M. André Bord, ministre des Anciens Combattants</w:t>
            </w:r>
          </w:p>
        </w:tc>
      </w:tr>
      <w:tr w:rsidR="00CD10E7" w14:paraId="3540DEAB" w14:textId="77777777" w:rsidTr="00BF51E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3E84E" w14:textId="060F7192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Quelle est l’origine du fonds ? des collections ? </w:t>
            </w:r>
          </w:p>
        </w:tc>
        <w:tc>
          <w:tcPr>
            <w:tcW w:w="10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AE23" w14:textId="7777777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Archives personnelles, travail de témoignages 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recueil, recension par Guy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Labédan</w:t>
            </w:r>
            <w:proofErr w:type="spellEnd"/>
          </w:p>
          <w:p w14:paraId="39CC383A" w14:textId="7777777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 rassemble des objets, des documents ainsi que toutes pièces d'époque détenues par les anciens résistants.</w:t>
            </w:r>
          </w:p>
          <w:p w14:paraId="6A95D5CB" w14:textId="7777777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Cet espace de "mémoire" en assure la conservation de même qu'il pérennise le souvenir du combat de la Résistance dans le département du Gers.</w:t>
            </w:r>
          </w:p>
          <w:p w14:paraId="1137CCF4" w14:textId="7777777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L'enrichissement progressif des collections constitue l'objectif que s'est fixé l'association du musée (créée en 1994). Les salles d'exposition permettent aux visiteurs de suivre l'évolution de la Résistance de ses balbutiements à la Libération du territoire. Une salle est également consacrée à la Déportation (objets, documents, dessins et mémorial des déportés gersois).</w:t>
            </w:r>
          </w:p>
          <w:p w14:paraId="24BE57F4" w14:textId="77777777" w:rsidR="00CD10E7" w:rsidRDefault="00CD10E7" w:rsidP="00BF51E5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0E7" w14:paraId="4F0A7BFA" w14:textId="77777777" w:rsidTr="00BF51E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B1459" w14:textId="7777777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Quelle est la date et le contexte de sa création ? </w:t>
            </w:r>
          </w:p>
        </w:tc>
        <w:tc>
          <w:tcPr>
            <w:tcW w:w="10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86617" w14:textId="77777777" w:rsidR="00CD10E7" w:rsidRDefault="00F00BE3" w:rsidP="00BF51E5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Ancien musée fondé en 1954, inauguré en 1975.</w:t>
            </w:r>
          </w:p>
          <w:p w14:paraId="48B125F8" w14:textId="7777777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Nouvelle muséographie /ouverture 2023</w:t>
            </w:r>
          </w:p>
        </w:tc>
      </w:tr>
      <w:tr w:rsidR="00CD10E7" w14:paraId="3DDD31C1" w14:textId="77777777" w:rsidTr="00BF51E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1157" w14:textId="3196E84C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Quel est l’intitulé du musée ?</w:t>
            </w:r>
          </w:p>
        </w:tc>
        <w:tc>
          <w:tcPr>
            <w:tcW w:w="10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298D" w14:textId="7777777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Musée de la Résistance et de la Déportation du Gers</w:t>
            </w:r>
          </w:p>
          <w:p w14:paraId="162FABC4" w14:textId="77777777" w:rsidR="00CD10E7" w:rsidRDefault="00F00BE3" w:rsidP="00BF51E5">
            <w:pPr>
              <w:pStyle w:val="Textbody"/>
              <w:jc w:val="both"/>
            </w:pPr>
            <w:hyperlink r:id="rId6" w:history="1">
              <w:r>
                <w:rPr>
                  <w:rFonts w:ascii="Calibri" w:hAnsi="Calibri" w:cs="Calibri"/>
                  <w:sz w:val="20"/>
                  <w:szCs w:val="20"/>
                </w:rPr>
                <w:t>https://www.cheminsdememoire.gouv.fr/fr/musee-de-la-resistance-et-de-la-deportation-de-auch</w:t>
              </w:r>
            </w:hyperlink>
          </w:p>
        </w:tc>
      </w:tr>
      <w:tr w:rsidR="00CD10E7" w14:paraId="78057433" w14:textId="77777777" w:rsidTr="00BF51E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91C0" w14:textId="0C97896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Qui est en charge de la visite guidée ?</w:t>
            </w:r>
          </w:p>
        </w:tc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6E62" w14:textId="77777777" w:rsidR="00CD10E7" w:rsidRDefault="00F00BE3" w:rsidP="00BF51E5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du tourisme, Auch pays d’art et d’histoire, guide conférencier</w:t>
            </w:r>
          </w:p>
        </w:tc>
      </w:tr>
    </w:tbl>
    <w:p w14:paraId="0447B720" w14:textId="1984AE8E" w:rsidR="00CD10E7" w:rsidRDefault="00BF51E5">
      <w:pPr>
        <w:pStyle w:val="Textbody"/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294F2D" wp14:editId="5CD5D23C">
            <wp:simplePos x="0" y="0"/>
            <wp:positionH relativeFrom="column">
              <wp:posOffset>-408940</wp:posOffset>
            </wp:positionH>
            <wp:positionV relativeFrom="paragraph">
              <wp:posOffset>0</wp:posOffset>
            </wp:positionV>
            <wp:extent cx="1151257" cy="1190621"/>
            <wp:effectExtent l="0" t="0" r="0" b="0"/>
            <wp:wrapThrough wrapText="bothSides">
              <wp:wrapPolygon edited="0">
                <wp:start x="0" y="0"/>
                <wp:lineTo x="0" y="21093"/>
                <wp:lineTo x="21088" y="21093"/>
                <wp:lineTo x="21088" y="0"/>
                <wp:lineTo x="0" y="0"/>
              </wp:wrapPolygon>
            </wp:wrapThrough>
            <wp:docPr id="2008254519" name="Image 1" descr="Une image contenant texte, Police, Graphique, conceptio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257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48FDFF" w14:textId="77777777" w:rsidR="00CD10E7" w:rsidRDefault="00F00BE3">
      <w:pPr>
        <w:pStyle w:val="Textbody"/>
        <w:tabs>
          <w:tab w:val="left" w:pos="3465"/>
        </w:tabs>
        <w:ind w:hanging="36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« Histoire et mémoires »</w:t>
      </w:r>
    </w:p>
    <w:p w14:paraId="61450264" w14:textId="77777777" w:rsidR="00CD10E7" w:rsidRDefault="00F00BE3">
      <w:pPr>
        <w:pStyle w:val="Textbody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Fiche 2 </w:t>
      </w:r>
      <w:r>
        <w:rPr>
          <w:rFonts w:ascii="Calibri" w:hAnsi="Calibri" w:cs="Calibri"/>
          <w:b/>
          <w:bCs/>
          <w:sz w:val="20"/>
          <w:szCs w:val="20"/>
        </w:rPr>
        <w:t>-Visiter un musée de la Résistance et de la Déportation : mise en œuvre au MRD 32</w:t>
      </w:r>
    </w:p>
    <w:p w14:paraId="2F799F9B" w14:textId="77777777" w:rsidR="00CD10E7" w:rsidRDefault="00F00BE3">
      <w:pPr>
        <w:pStyle w:val="Textbody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Questionnaires</w:t>
      </w:r>
    </w:p>
    <w:p w14:paraId="0FAC7D93" w14:textId="77777777" w:rsidR="00BF51E5" w:rsidRDefault="00BF51E5">
      <w:pPr>
        <w:pStyle w:val="Textbody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0462"/>
      </w:tblGrid>
      <w:tr w:rsidR="00CD10E7" w14:paraId="281C0C80" w14:textId="77777777" w:rsidTr="00BF51E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B8A6" w14:textId="77777777" w:rsidR="00CD10E7" w:rsidRDefault="00F00BE3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Comment le musée est-il organisé ?</w:t>
            </w:r>
          </w:p>
        </w:tc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4B31C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couloirs, 2 espaces : un sur la Résistance, un sur la Déportation</w:t>
            </w:r>
          </w:p>
          <w:p w14:paraId="3B082E36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 Contexte (entrée)</w:t>
            </w:r>
          </w:p>
          <w:p w14:paraId="43E19CF7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b) Résistance et </w:t>
            </w:r>
            <w:r>
              <w:rPr>
                <w:rFonts w:ascii="Calibri" w:hAnsi="Calibri" w:cs="Calibri"/>
                <w:sz w:val="20"/>
                <w:szCs w:val="20"/>
              </w:rPr>
              <w:t>collaboration (couloir 1)</w:t>
            </w:r>
          </w:p>
          <w:p w14:paraId="414F9748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c) Dans la partie Déportation, on distingue la « Shoah » (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couloir  2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)</w:t>
            </w:r>
          </w:p>
          <w:p w14:paraId="256B800C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d) Libération</w:t>
            </w:r>
          </w:p>
        </w:tc>
      </w:tr>
      <w:tr w:rsidR="00CD10E7" w14:paraId="115B5D0D" w14:textId="77777777" w:rsidTr="00BF51E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508F" w14:textId="77777777" w:rsidR="00CD10E7" w:rsidRDefault="00F00BE3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Quelle est l'importance du décor ? Couleurs ? Quels choix opérés ?</w:t>
            </w:r>
          </w:p>
        </w:tc>
        <w:tc>
          <w:tcPr>
            <w:tcW w:w="10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516B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 : fond de l’espace « Déportation » ressemble à un wagon à bestiaux</w:t>
            </w:r>
          </w:p>
        </w:tc>
      </w:tr>
      <w:tr w:rsidR="00CD10E7" w14:paraId="094DBE53" w14:textId="77777777" w:rsidTr="00BF51E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D73C4" w14:textId="77777777" w:rsidR="00CD10E7" w:rsidRDefault="00F00BE3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Quelle forme prend l'information ?</w:t>
            </w:r>
          </w:p>
        </w:tc>
        <w:tc>
          <w:tcPr>
            <w:tcW w:w="10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2150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Beaucoup de textes, les panneaux sont faits comme un manuel d’histoire. Le musée a été fait par des bénévoles, « passionnés », des acteurs, des descendants.</w:t>
            </w:r>
          </w:p>
        </w:tc>
      </w:tr>
      <w:tr w:rsidR="00CD10E7" w14:paraId="2E946AEE" w14:textId="77777777" w:rsidTr="00BF51E5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B3BD7" w14:textId="77777777" w:rsidR="00CD10E7" w:rsidRDefault="00F00BE3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Quels sont les supports au service de l'information donnée ?</w:t>
            </w:r>
          </w:p>
        </w:tc>
        <w:tc>
          <w:tcPr>
            <w:tcW w:w="10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57BC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-Des témoignages, des audio à écouter, des vidéos à voir</w:t>
            </w:r>
          </w:p>
          <w:p w14:paraId="17C99CB8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-des cartes, des infographies</w:t>
            </w:r>
          </w:p>
          <w:p w14:paraId="2C8DF505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-des chiffres</w:t>
            </w:r>
          </w:p>
          <w:p w14:paraId="5CFD80CE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-des photos</w:t>
            </w:r>
          </w:p>
          <w:p w14:paraId="04433D53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des objets</w:t>
            </w:r>
          </w:p>
          <w:p w14:paraId="22944E81" w14:textId="77777777" w:rsidR="00CD10E7" w:rsidRDefault="00F00BE3">
            <w:pPr>
              <w:pStyle w:val="Textbody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-un plan pour comprendre le parachutage</w:t>
            </w:r>
          </w:p>
        </w:tc>
      </w:tr>
    </w:tbl>
    <w:p w14:paraId="0ED6EB8E" w14:textId="77777777" w:rsidR="00CD10E7" w:rsidRDefault="00CD10E7">
      <w:pPr>
        <w:pStyle w:val="Textbody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61757D0" w14:textId="77777777" w:rsidR="00CD10E7" w:rsidRDefault="00CD10E7">
      <w:pPr>
        <w:pStyle w:val="Textbody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890AD5E" w14:textId="77777777" w:rsidR="00CD10E7" w:rsidRDefault="00CD10E7">
      <w:pPr>
        <w:pStyle w:val="Textbody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157AAB7" w14:textId="77777777" w:rsidR="00CD10E7" w:rsidRDefault="00F00BE3">
      <w:pPr>
        <w:pStyle w:val="Textbody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GTA « Histoire et mémoires »</w:t>
      </w:r>
    </w:p>
    <w:p w14:paraId="2B3D17D5" w14:textId="77777777" w:rsidR="00CD10E7" w:rsidRDefault="00F00BE3">
      <w:pPr>
        <w:pStyle w:val="Textbody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Fiche 2 -Visiter un musée de la Résistance et de la </w:t>
      </w:r>
      <w:r>
        <w:rPr>
          <w:rFonts w:ascii="Calibri" w:hAnsi="Calibri" w:cs="Calibri"/>
          <w:b/>
          <w:bCs/>
          <w:sz w:val="20"/>
          <w:szCs w:val="20"/>
        </w:rPr>
        <w:t>Déportation</w:t>
      </w:r>
    </w:p>
    <w:p w14:paraId="61C808B0" w14:textId="77777777" w:rsidR="00CD10E7" w:rsidRDefault="00CD10E7">
      <w:pPr>
        <w:pStyle w:val="Textbody"/>
        <w:jc w:val="both"/>
        <w:rPr>
          <w:sz w:val="20"/>
          <w:szCs w:val="20"/>
        </w:rPr>
      </w:pPr>
    </w:p>
    <w:p w14:paraId="52023EA0" w14:textId="77777777" w:rsidR="00CD10E7" w:rsidRDefault="00F00BE3">
      <w:pPr>
        <w:pStyle w:val="Textbody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sectPr w:rsidR="00CD10E7" w:rsidSect="00BF51E5">
      <w:pgSz w:w="16838" w:h="11906" w:orient="landscape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682BE" w14:textId="77777777" w:rsidR="00F00BE3" w:rsidRDefault="00F00BE3">
      <w:r>
        <w:separator/>
      </w:r>
    </w:p>
  </w:endnote>
  <w:endnote w:type="continuationSeparator" w:id="0">
    <w:p w14:paraId="48F3E5D2" w14:textId="77777777" w:rsidR="00F00BE3" w:rsidRDefault="00F0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CD83A" w14:textId="77777777" w:rsidR="00F00BE3" w:rsidRDefault="00F00BE3">
      <w:r>
        <w:rPr>
          <w:color w:val="000000"/>
        </w:rPr>
        <w:separator/>
      </w:r>
    </w:p>
  </w:footnote>
  <w:footnote w:type="continuationSeparator" w:id="0">
    <w:p w14:paraId="24120026" w14:textId="77777777" w:rsidR="00F00BE3" w:rsidRDefault="00F0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10E7"/>
    <w:rsid w:val="001052B8"/>
    <w:rsid w:val="00BF51E5"/>
    <w:rsid w:val="00CD10E7"/>
    <w:rsid w:val="00D63D95"/>
    <w:rsid w:val="00F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60BF"/>
  <w15:docId w15:val="{75BA38AC-A675-4EDD-9620-8158C1C2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widowControl/>
      <w:spacing w:before="360" w:after="80" w:line="251" w:lineRule="auto"/>
      <w:textAlignment w:val="auto"/>
      <w:outlineLvl w:val="0"/>
    </w:pPr>
    <w:rPr>
      <w:rFonts w:ascii="Aptos Display" w:eastAsia="Times New Roman" w:hAnsi="Aptos Display" w:cs="Times New Roman"/>
      <w:color w:val="0F4761"/>
      <w:sz w:val="40"/>
      <w:szCs w:val="40"/>
      <w:lang w:eastAsia="en-US" w:bidi="ar-SA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widowControl/>
      <w:spacing w:before="160" w:after="80" w:line="251" w:lineRule="auto"/>
      <w:textAlignment w:val="auto"/>
      <w:outlineLvl w:val="1"/>
    </w:pPr>
    <w:rPr>
      <w:rFonts w:ascii="Aptos Display" w:eastAsia="Times New Roman" w:hAnsi="Aptos Display" w:cs="Times New Roman"/>
      <w:color w:val="0F4761"/>
      <w:sz w:val="32"/>
      <w:szCs w:val="32"/>
      <w:lang w:eastAsia="en-US" w:bidi="ar-SA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widowControl/>
      <w:spacing w:before="160" w:after="80" w:line="251" w:lineRule="auto"/>
      <w:textAlignment w:val="auto"/>
      <w:outlineLvl w:val="2"/>
    </w:pPr>
    <w:rPr>
      <w:rFonts w:ascii="Aptos" w:eastAsia="Times New Roman" w:hAnsi="Aptos" w:cs="Times New Roman"/>
      <w:color w:val="0F4761"/>
      <w:sz w:val="28"/>
      <w:szCs w:val="28"/>
      <w:lang w:eastAsia="en-US" w:bidi="ar-SA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widowControl/>
      <w:spacing w:before="80" w:after="40" w:line="251" w:lineRule="auto"/>
      <w:textAlignment w:val="auto"/>
      <w:outlineLvl w:val="3"/>
    </w:pPr>
    <w:rPr>
      <w:rFonts w:ascii="Aptos" w:eastAsia="Times New Roman" w:hAnsi="Aptos" w:cs="Times New Roman"/>
      <w:i/>
      <w:iCs/>
      <w:color w:val="0F4761"/>
      <w:sz w:val="22"/>
      <w:szCs w:val="22"/>
      <w:lang w:eastAsia="en-US" w:bidi="ar-SA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widowControl/>
      <w:spacing w:before="80" w:after="40" w:line="251" w:lineRule="auto"/>
      <w:textAlignment w:val="auto"/>
      <w:outlineLvl w:val="4"/>
    </w:pPr>
    <w:rPr>
      <w:rFonts w:ascii="Aptos" w:eastAsia="Times New Roman" w:hAnsi="Aptos" w:cs="Times New Roman"/>
      <w:color w:val="0F4761"/>
      <w:sz w:val="22"/>
      <w:szCs w:val="22"/>
      <w:lang w:eastAsia="en-US" w:bidi="ar-SA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widowControl/>
      <w:spacing w:before="40" w:line="251" w:lineRule="auto"/>
      <w:textAlignment w:val="auto"/>
      <w:outlineLvl w:val="5"/>
    </w:pPr>
    <w:rPr>
      <w:rFonts w:ascii="Aptos" w:eastAsia="Times New Roman" w:hAnsi="Aptos" w:cs="Times New Roman"/>
      <w:i/>
      <w:iCs/>
      <w:color w:val="595959"/>
      <w:sz w:val="22"/>
      <w:szCs w:val="22"/>
      <w:lang w:eastAsia="en-US" w:bidi="ar-SA"/>
    </w:rPr>
  </w:style>
  <w:style w:type="paragraph" w:styleId="Titre7">
    <w:name w:val="heading 7"/>
    <w:basedOn w:val="Normal"/>
    <w:next w:val="Normal"/>
    <w:pPr>
      <w:keepNext/>
      <w:keepLines/>
      <w:widowControl/>
      <w:spacing w:before="40" w:line="251" w:lineRule="auto"/>
      <w:textAlignment w:val="auto"/>
      <w:outlineLvl w:val="6"/>
    </w:pPr>
    <w:rPr>
      <w:rFonts w:ascii="Aptos" w:eastAsia="Times New Roman" w:hAnsi="Aptos" w:cs="Times New Roman"/>
      <w:color w:val="595959"/>
      <w:sz w:val="22"/>
      <w:szCs w:val="22"/>
      <w:lang w:eastAsia="en-US" w:bidi="ar-SA"/>
    </w:rPr>
  </w:style>
  <w:style w:type="paragraph" w:styleId="Titre8">
    <w:name w:val="heading 8"/>
    <w:basedOn w:val="Normal"/>
    <w:next w:val="Normal"/>
    <w:pPr>
      <w:keepNext/>
      <w:keepLines/>
      <w:widowControl/>
      <w:spacing w:line="251" w:lineRule="auto"/>
      <w:textAlignment w:val="auto"/>
      <w:outlineLvl w:val="7"/>
    </w:pPr>
    <w:rPr>
      <w:rFonts w:ascii="Aptos" w:eastAsia="Times New Roman" w:hAnsi="Aptos" w:cs="Times New Roman"/>
      <w:i/>
      <w:iCs/>
      <w:color w:val="272727"/>
      <w:sz w:val="22"/>
      <w:szCs w:val="22"/>
      <w:lang w:eastAsia="en-US" w:bidi="ar-SA"/>
    </w:rPr>
  </w:style>
  <w:style w:type="paragraph" w:styleId="Titre9">
    <w:name w:val="heading 9"/>
    <w:basedOn w:val="Normal"/>
    <w:next w:val="Normal"/>
    <w:pPr>
      <w:keepNext/>
      <w:keepLines/>
      <w:widowControl/>
      <w:spacing w:line="251" w:lineRule="auto"/>
      <w:textAlignment w:val="auto"/>
      <w:outlineLvl w:val="8"/>
    </w:pPr>
    <w:rPr>
      <w:rFonts w:ascii="Aptos" w:eastAsia="Times New Roman" w:hAnsi="Aptos" w:cs="Times New Roman"/>
      <w:color w:val="272727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itre2Car">
    <w:name w:val="Titre 2 Car"/>
    <w:basedOn w:val="Policepardfau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itre3Car">
    <w:name w:val="Titre 3 Car"/>
    <w:basedOn w:val="Policepardfaut"/>
    <w:rPr>
      <w:rFonts w:eastAsia="Times New Roman" w:cs="Times New Roman"/>
      <w:color w:val="0F4761"/>
      <w:sz w:val="28"/>
      <w:szCs w:val="28"/>
    </w:rPr>
  </w:style>
  <w:style w:type="character" w:customStyle="1" w:styleId="Titre4Car">
    <w:name w:val="Titre 4 Car"/>
    <w:basedOn w:val="Policepardfaut"/>
    <w:rPr>
      <w:rFonts w:eastAsia="Times New Roman" w:cs="Times New Roman"/>
      <w:i/>
      <w:iCs/>
      <w:color w:val="0F4761"/>
    </w:rPr>
  </w:style>
  <w:style w:type="character" w:customStyle="1" w:styleId="Titre5Car">
    <w:name w:val="Titre 5 Car"/>
    <w:basedOn w:val="Policepardfaut"/>
    <w:rPr>
      <w:rFonts w:eastAsia="Times New Roman" w:cs="Times New Roman"/>
      <w:color w:val="0F4761"/>
    </w:rPr>
  </w:style>
  <w:style w:type="character" w:customStyle="1" w:styleId="Titre6Car">
    <w:name w:val="Titre 6 Car"/>
    <w:basedOn w:val="Policepardfaut"/>
    <w:rPr>
      <w:rFonts w:eastAsia="Times New Roman" w:cs="Times New Roman"/>
      <w:i/>
      <w:iCs/>
      <w:color w:val="595959"/>
    </w:rPr>
  </w:style>
  <w:style w:type="character" w:customStyle="1" w:styleId="Titre7Car">
    <w:name w:val="Titre 7 Car"/>
    <w:basedOn w:val="Policepardfaut"/>
    <w:rPr>
      <w:rFonts w:eastAsia="Times New Roman" w:cs="Times New Roman"/>
      <w:color w:val="595959"/>
    </w:rPr>
  </w:style>
  <w:style w:type="character" w:customStyle="1" w:styleId="Titre8Car">
    <w:name w:val="Titre 8 Car"/>
    <w:basedOn w:val="Policepardfaut"/>
    <w:rPr>
      <w:rFonts w:eastAsia="Times New Roman" w:cs="Times New Roman"/>
      <w:i/>
      <w:iCs/>
      <w:color w:val="272727"/>
    </w:rPr>
  </w:style>
  <w:style w:type="character" w:customStyle="1" w:styleId="Titre9Car">
    <w:name w:val="Titre 9 Car"/>
    <w:basedOn w:val="Policepardfaut"/>
    <w:rPr>
      <w:rFonts w:eastAsia="Times New Roman" w:cs="Times New Roman"/>
      <w:color w:val="272727"/>
    </w:rPr>
  </w:style>
  <w:style w:type="paragraph" w:styleId="Titre">
    <w:name w:val="Title"/>
    <w:basedOn w:val="Normal"/>
    <w:next w:val="Normal"/>
    <w:uiPriority w:val="10"/>
    <w:qFormat/>
    <w:pPr>
      <w:widowControl/>
      <w:spacing w:after="80"/>
      <w:textAlignment w:val="auto"/>
    </w:pPr>
    <w:rPr>
      <w:rFonts w:ascii="Aptos Display" w:eastAsia="Times New Roman" w:hAnsi="Aptos Display" w:cs="Times New Roman"/>
      <w:spacing w:val="-10"/>
      <w:sz w:val="56"/>
      <w:szCs w:val="56"/>
      <w:lang w:eastAsia="en-US" w:bidi="ar-SA"/>
    </w:rPr>
  </w:style>
  <w:style w:type="character" w:customStyle="1" w:styleId="TitreCar">
    <w:name w:val="Titre Car"/>
    <w:basedOn w:val="Policepardfau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widowControl/>
      <w:spacing w:after="160" w:line="251" w:lineRule="auto"/>
      <w:textAlignment w:val="auto"/>
    </w:pPr>
    <w:rPr>
      <w:rFonts w:ascii="Aptos" w:eastAsia="Times New Roman" w:hAnsi="Aptos" w:cs="Times New Roman"/>
      <w:color w:val="595959"/>
      <w:spacing w:val="15"/>
      <w:sz w:val="28"/>
      <w:szCs w:val="28"/>
      <w:lang w:eastAsia="en-US" w:bidi="ar-SA"/>
    </w:rPr>
  </w:style>
  <w:style w:type="character" w:customStyle="1" w:styleId="Sous-titreCar">
    <w:name w:val="Sous-titre Car"/>
    <w:basedOn w:val="Policepardfaut"/>
    <w:rPr>
      <w:rFonts w:eastAsia="Times New Roman" w:cs="Times New Roman"/>
      <w:color w:val="595959"/>
      <w:spacing w:val="15"/>
      <w:sz w:val="28"/>
      <w:szCs w:val="28"/>
    </w:rPr>
  </w:style>
  <w:style w:type="paragraph" w:styleId="Citation">
    <w:name w:val="Quote"/>
    <w:basedOn w:val="Normal"/>
    <w:next w:val="Normal"/>
    <w:pPr>
      <w:widowControl/>
      <w:spacing w:before="160" w:after="160" w:line="251" w:lineRule="auto"/>
      <w:jc w:val="center"/>
      <w:textAlignment w:val="auto"/>
    </w:pPr>
    <w:rPr>
      <w:rFonts w:ascii="Aptos" w:eastAsia="Aptos" w:hAnsi="Aptos" w:cs="Times New Roman"/>
      <w:i/>
      <w:iCs/>
      <w:color w:val="404040"/>
      <w:sz w:val="22"/>
      <w:szCs w:val="22"/>
      <w:lang w:eastAsia="en-US" w:bidi="ar-SA"/>
    </w:rPr>
  </w:style>
  <w:style w:type="character" w:customStyle="1" w:styleId="CitationCar">
    <w:name w:val="Citation Car"/>
    <w:basedOn w:val="Policepardfaut"/>
    <w:rPr>
      <w:i/>
      <w:iCs/>
      <w:color w:val="404040"/>
    </w:rPr>
  </w:style>
  <w:style w:type="paragraph" w:styleId="Paragraphedeliste">
    <w:name w:val="List Paragraph"/>
    <w:basedOn w:val="Normal"/>
    <w:pPr>
      <w:widowControl/>
      <w:spacing w:after="160" w:line="251" w:lineRule="auto"/>
      <w:ind w:left="720"/>
      <w:textAlignment w:val="auto"/>
    </w:pPr>
    <w:rPr>
      <w:rFonts w:ascii="Aptos" w:eastAsia="Aptos" w:hAnsi="Aptos" w:cs="Times New Roman"/>
      <w:sz w:val="22"/>
      <w:szCs w:val="22"/>
      <w:lang w:eastAsia="en-US" w:bidi="ar-SA"/>
    </w:rPr>
  </w:style>
  <w:style w:type="character" w:styleId="Accentuationintense">
    <w:name w:val="Intense Emphasis"/>
    <w:basedOn w:val="Policepardfaut"/>
    <w:rPr>
      <w:i/>
      <w:iCs/>
      <w:color w:val="0F4761"/>
    </w:rPr>
  </w:style>
  <w:style w:type="paragraph" w:styleId="Citationintense">
    <w:name w:val="Intense Quote"/>
    <w:basedOn w:val="Normal"/>
    <w:next w:val="Normal"/>
    <w:pPr>
      <w:widowControl/>
      <w:pBdr>
        <w:top w:val="single" w:sz="4" w:space="10" w:color="0F4761"/>
        <w:bottom w:val="single" w:sz="4" w:space="10" w:color="0F4761"/>
      </w:pBdr>
      <w:spacing w:before="360" w:after="360" w:line="251" w:lineRule="auto"/>
      <w:ind w:left="864" w:right="864"/>
      <w:jc w:val="center"/>
      <w:textAlignment w:val="auto"/>
    </w:pPr>
    <w:rPr>
      <w:rFonts w:ascii="Aptos" w:eastAsia="Aptos" w:hAnsi="Aptos" w:cs="Times New Roman"/>
      <w:i/>
      <w:iCs/>
      <w:color w:val="0F4761"/>
      <w:sz w:val="22"/>
      <w:szCs w:val="22"/>
      <w:lang w:eastAsia="en-US" w:bidi="ar-SA"/>
    </w:rPr>
  </w:style>
  <w:style w:type="character" w:customStyle="1" w:styleId="CitationintenseCar">
    <w:name w:val="Citation intense Car"/>
    <w:basedOn w:val="Policepardfaut"/>
    <w:rPr>
      <w:i/>
      <w:iCs/>
      <w:color w:val="0F4761"/>
    </w:rPr>
  </w:style>
  <w:style w:type="character" w:styleId="Rfrenceintense">
    <w:name w:val="Intense Reference"/>
    <w:basedOn w:val="Policepardfaut"/>
    <w:rPr>
      <w:b/>
      <w:bCs/>
      <w:smallCaps/>
      <w:color w:val="0F4761"/>
      <w:spacing w:val="5"/>
    </w:rPr>
  </w:style>
  <w:style w:type="paragraph" w:customStyle="1" w:styleId="Standard">
    <w:name w:val="Standar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nsdememoire.gouv.fr/fr/musee-de-la-resistance-et-de-la-deportation-de-au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AGOSTINI</dc:creator>
  <dc:description/>
  <cp:lastModifiedBy>perrine Gourio</cp:lastModifiedBy>
  <cp:revision>2</cp:revision>
  <dcterms:created xsi:type="dcterms:W3CDTF">2024-06-19T08:20:00Z</dcterms:created>
  <dcterms:modified xsi:type="dcterms:W3CDTF">2024-06-19T08:20:00Z</dcterms:modified>
</cp:coreProperties>
</file>