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8DF2" w14:textId="4FA4E2BB" w:rsidR="006B7D15" w:rsidRPr="004B4CB8" w:rsidRDefault="006B7D15" w:rsidP="004B4CB8">
      <w:pPr>
        <w:jc w:val="center"/>
        <w:rPr>
          <w:b/>
          <w:bCs/>
        </w:rPr>
      </w:pPr>
      <w:r w:rsidRPr="004B4CB8">
        <w:rPr>
          <w:b/>
          <w:bCs/>
        </w:rPr>
        <w:t xml:space="preserve">Créer une bande dessinée numérique </w:t>
      </w:r>
      <w:r w:rsidR="004B4CB8" w:rsidRPr="004B4CB8">
        <w:rPr>
          <w:b/>
          <w:bCs/>
        </w:rPr>
        <w:t>en 5</w:t>
      </w:r>
      <w:r w:rsidR="004B4CB8" w:rsidRPr="004B4CB8">
        <w:rPr>
          <w:b/>
          <w:bCs/>
          <w:vertAlign w:val="superscript"/>
        </w:rPr>
        <w:t>e</w:t>
      </w:r>
      <w:r w:rsidR="004B4CB8" w:rsidRPr="004B4CB8">
        <w:rPr>
          <w:b/>
          <w:bCs/>
        </w:rPr>
        <w:t xml:space="preserve"> </w:t>
      </w:r>
      <w:r w:rsidRPr="004B4CB8">
        <w:rPr>
          <w:b/>
          <w:bCs/>
        </w:rPr>
        <w:t xml:space="preserve">avec </w:t>
      </w:r>
      <w:proofErr w:type="spellStart"/>
      <w:r w:rsidRPr="004B4CB8">
        <w:rPr>
          <w:b/>
          <w:bCs/>
        </w:rPr>
        <w:t>BDnF</w:t>
      </w:r>
      <w:proofErr w:type="spellEnd"/>
    </w:p>
    <w:p w14:paraId="4F107FF6" w14:textId="5ECFB246" w:rsidR="006B7D15" w:rsidRDefault="006B7D15" w:rsidP="004B4CB8">
      <w:pPr>
        <w:spacing w:after="0" w:line="240" w:lineRule="auto"/>
        <w:ind w:firstLine="709"/>
      </w:pPr>
      <w:r>
        <w:t>Cette séquence s'inscrit dans le cadre du sous-thème 3 "La Méditerranée, un espace de contacts (XIe-XIIIe siècles)". Elle fait suite à l'étude de la chrétienté et du monde musulman et permet de synthétiser les apprentissages par une approche créative et numérique</w:t>
      </w:r>
      <w:r w:rsidR="004B4CB8">
        <w:t xml:space="preserve"> de la bande dessinée.</w:t>
      </w:r>
    </w:p>
    <w:p w14:paraId="27FB3FBA" w14:textId="68E6BF3E" w:rsidR="004B4CB8" w:rsidRDefault="004B4CB8" w:rsidP="004B4CB8">
      <w:pPr>
        <w:spacing w:after="0" w:line="240" w:lineRule="auto"/>
        <w:ind w:firstLine="709"/>
      </w:pPr>
      <w:r>
        <w:t>La bande dessinée numérique est un support créatif et moderne avec lequel les élèves construisent eux-mêmes leur savoir en collaborant entre pairs. L’outil permet d’adapter le rythme de travail en fonction du niveau et aptitudes des élèves.</w:t>
      </w:r>
    </w:p>
    <w:p w14:paraId="47DD375C" w14:textId="77777777" w:rsidR="006B7D15" w:rsidRDefault="006B7D15" w:rsidP="006B7D15"/>
    <w:p w14:paraId="514F49A8" w14:textId="48E88AA0" w:rsidR="006B7D15" w:rsidRDefault="006B7D15" w:rsidP="006B7D15">
      <w:r w:rsidRPr="006B7D15">
        <w:rPr>
          <w:b/>
          <w:bCs/>
        </w:rPr>
        <w:t>Niveau :</w:t>
      </w:r>
      <w:r>
        <w:t xml:space="preserve"> </w:t>
      </w:r>
      <w:r>
        <w:t xml:space="preserve">5e  </w:t>
      </w:r>
    </w:p>
    <w:p w14:paraId="52F7D28F" w14:textId="6CF14636" w:rsidR="006B7D15" w:rsidRDefault="006B7D15" w:rsidP="006B7D15">
      <w:r w:rsidRPr="006B7D15">
        <w:rPr>
          <w:b/>
          <w:bCs/>
        </w:rPr>
        <w:t>Thème :</w:t>
      </w:r>
      <w:r>
        <w:t xml:space="preserve"> Chrétientés et Islam (VIe-XIIIe siècles), des mondes en contact  </w:t>
      </w:r>
    </w:p>
    <w:p w14:paraId="5ACDC231" w14:textId="19BE8CAD" w:rsidR="006B7D15" w:rsidRPr="006B7D15" w:rsidRDefault="006B7D15" w:rsidP="004B4CB8">
      <w:pPr>
        <w:spacing w:after="0" w:line="240" w:lineRule="auto"/>
        <w:contextualSpacing/>
        <w:rPr>
          <w:b/>
          <w:bCs/>
        </w:rPr>
      </w:pPr>
      <w:r w:rsidRPr="006B7D15">
        <w:rPr>
          <w:b/>
          <w:bCs/>
        </w:rPr>
        <w:t>Outils numériques</w:t>
      </w:r>
      <w:r>
        <w:rPr>
          <w:b/>
          <w:bCs/>
        </w:rPr>
        <w:t> :</w:t>
      </w:r>
    </w:p>
    <w:p w14:paraId="2AF7AB20" w14:textId="77777777" w:rsidR="006456C4" w:rsidRPr="00B229C5" w:rsidRDefault="006B7D15" w:rsidP="006456C4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t xml:space="preserve">- </w:t>
      </w:r>
      <w:proofErr w:type="spellStart"/>
      <w:r w:rsidR="006456C4"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BDnF</w:t>
      </w:r>
      <w:proofErr w:type="spellEnd"/>
      <w:r w:rsidR="006456C4"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– La Fabrique à BD (Bibliothèque nationale de France)</w:t>
      </w:r>
      <w:r w:rsidR="006456C4" w:rsidRPr="00B229C5">
        <w:rPr>
          <w:rFonts w:eastAsia="Times New Roman" w:cstheme="minorHAnsi"/>
          <w:kern w:val="0"/>
          <w:lang w:eastAsia="fr-FR"/>
          <w14:ligatures w14:val="none"/>
        </w:rPr>
        <w:t>. (</w:t>
      </w:r>
      <w:proofErr w:type="gramStart"/>
      <w:r w:rsidR="006456C4" w:rsidRPr="00B229C5">
        <w:rPr>
          <w:rFonts w:eastAsia="Times New Roman" w:cstheme="minorHAnsi"/>
          <w:kern w:val="0"/>
          <w:lang w:eastAsia="fr-FR"/>
          <w14:ligatures w14:val="none"/>
        </w:rPr>
        <w:t>s.d.</w:t>
      </w:r>
      <w:proofErr w:type="gramEnd"/>
      <w:r w:rsidR="006456C4" w:rsidRPr="00B229C5">
        <w:rPr>
          <w:rFonts w:eastAsia="Times New Roman" w:cstheme="minorHAnsi"/>
          <w:kern w:val="0"/>
          <w:lang w:eastAsia="fr-FR"/>
          <w14:ligatures w14:val="none"/>
        </w:rPr>
        <w:t xml:space="preserve">). </w:t>
      </w:r>
      <w:r w:rsidR="006456C4"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La Fabrique à BD</w:t>
      </w:r>
      <w:r w:rsidR="006456C4"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hyperlink r:id="rId5" w:tgtFrame="_blank" w:history="1">
        <w:r w:rsidR="006456C4" w:rsidRPr="00B229C5">
          <w:rPr>
            <w:rFonts w:eastAsia="Times New Roman" w:cstheme="minorHAnsi"/>
            <w:color w:val="0000FF"/>
            <w:kern w:val="0"/>
            <w:u w:val="single"/>
            <w:lang w:eastAsia="fr-FR"/>
            <w14:ligatures w14:val="none"/>
          </w:rPr>
          <w:t>https://bdnf.bnf.fr/la-fabrique-a-bd/</w:t>
        </w:r>
      </w:hyperlink>
      <w:r w:rsidR="006456C4" w:rsidRPr="00B229C5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="006456C4"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Outil en ligne gratuit pour créer des bandes dessinées, accompagné de ressources pédagogiques pour les enseignants.</w:t>
      </w:r>
    </w:p>
    <w:p w14:paraId="65E6DD73" w14:textId="3599AAF3" w:rsidR="006B7D15" w:rsidRDefault="006B7D15" w:rsidP="004B4CB8">
      <w:pPr>
        <w:spacing w:after="0" w:line="240" w:lineRule="auto"/>
        <w:contextualSpacing/>
      </w:pPr>
      <w:r>
        <w:t>- ENT : Pour le partage et la collaboration</w:t>
      </w:r>
    </w:p>
    <w:p w14:paraId="6F9D1D1A" w14:textId="196230CC" w:rsidR="006B7D15" w:rsidRDefault="006B7D15" w:rsidP="004B4CB8">
      <w:pPr>
        <w:spacing w:after="0" w:line="240" w:lineRule="auto"/>
        <w:contextualSpacing/>
      </w:pPr>
      <w:r>
        <w:t>- Matériel : Ordinateurs ou tablettes</w:t>
      </w:r>
    </w:p>
    <w:p w14:paraId="097E0E97" w14:textId="77777777" w:rsidR="006B7D15" w:rsidRDefault="006B7D15" w:rsidP="006B7D15"/>
    <w:p w14:paraId="1C674EC9" w14:textId="601D0942" w:rsidR="006B7D15" w:rsidRPr="006B7D15" w:rsidRDefault="006B7D15" w:rsidP="006B7D15">
      <w:pPr>
        <w:spacing w:after="0" w:line="240" w:lineRule="auto"/>
        <w:rPr>
          <w:b/>
          <w:bCs/>
        </w:rPr>
      </w:pPr>
      <w:r w:rsidRPr="006B7D15">
        <w:rPr>
          <w:b/>
          <w:bCs/>
        </w:rPr>
        <w:t>Objectifs d'apprentissage</w:t>
      </w:r>
      <w:r w:rsidRPr="006B7D15">
        <w:rPr>
          <w:b/>
          <w:bCs/>
        </w:rPr>
        <w:t> :</w:t>
      </w:r>
    </w:p>
    <w:p w14:paraId="1BDC5BA9" w14:textId="53D20D93" w:rsidR="006B7D15" w:rsidRPr="006B7D15" w:rsidRDefault="006B7D15" w:rsidP="006B7D15">
      <w:pPr>
        <w:spacing w:after="0" w:line="240" w:lineRule="auto"/>
        <w:rPr>
          <w:b/>
          <w:bCs/>
        </w:rPr>
      </w:pPr>
      <w:r w:rsidRPr="006B7D15">
        <w:rPr>
          <w:b/>
          <w:bCs/>
        </w:rPr>
        <w:t>Notions clés :</w:t>
      </w:r>
    </w:p>
    <w:p w14:paraId="6FB52155" w14:textId="77777777" w:rsidR="006B7D15" w:rsidRDefault="006B7D15" w:rsidP="006B7D15">
      <w:pPr>
        <w:spacing w:after="0" w:line="240" w:lineRule="auto"/>
      </w:pPr>
      <w:r>
        <w:t>- Djihad</w:t>
      </w:r>
    </w:p>
    <w:p w14:paraId="12CCA9E6" w14:textId="77777777" w:rsidR="006B7D15" w:rsidRDefault="006B7D15" w:rsidP="006B7D15">
      <w:pPr>
        <w:spacing w:after="0" w:line="240" w:lineRule="auto"/>
      </w:pPr>
      <w:r>
        <w:t xml:space="preserve">- Croisades  </w:t>
      </w:r>
    </w:p>
    <w:p w14:paraId="509EA54F" w14:textId="77777777" w:rsidR="006B7D15" w:rsidRDefault="006B7D15" w:rsidP="006B7D15">
      <w:pPr>
        <w:spacing w:after="0" w:line="240" w:lineRule="auto"/>
      </w:pPr>
      <w:r>
        <w:t>- Guerre Sainte</w:t>
      </w:r>
    </w:p>
    <w:p w14:paraId="7138AFD9" w14:textId="77777777" w:rsidR="006B7D15" w:rsidRDefault="006B7D15" w:rsidP="006B7D15">
      <w:pPr>
        <w:spacing w:after="0" w:line="240" w:lineRule="auto"/>
      </w:pPr>
      <w:r>
        <w:t>- Reconquista</w:t>
      </w:r>
    </w:p>
    <w:p w14:paraId="26BF041B" w14:textId="77777777" w:rsidR="006B7D15" w:rsidRDefault="006B7D15" w:rsidP="006B7D15">
      <w:pPr>
        <w:spacing w:after="0" w:line="240" w:lineRule="auto"/>
      </w:pPr>
      <w:r>
        <w:t>- Comptoirs commerciaux</w:t>
      </w:r>
    </w:p>
    <w:p w14:paraId="090D456C" w14:textId="77777777" w:rsidR="006B7D15" w:rsidRDefault="006B7D15" w:rsidP="006B7D15">
      <w:pPr>
        <w:spacing w:after="0" w:line="240" w:lineRule="auto"/>
      </w:pPr>
    </w:p>
    <w:p w14:paraId="5D2CE9E5" w14:textId="32C4F8C7" w:rsidR="006B7D15" w:rsidRPr="006B7D15" w:rsidRDefault="006B7D15" w:rsidP="006B7D15">
      <w:pPr>
        <w:spacing w:after="0" w:line="240" w:lineRule="auto"/>
        <w:rPr>
          <w:b/>
          <w:bCs/>
        </w:rPr>
      </w:pPr>
      <w:r w:rsidRPr="006B7D15">
        <w:rPr>
          <w:b/>
          <w:bCs/>
        </w:rPr>
        <w:t>Compétences</w:t>
      </w:r>
      <w:r w:rsidRPr="006B7D15">
        <w:rPr>
          <w:b/>
          <w:bCs/>
        </w:rPr>
        <w:t> :</w:t>
      </w:r>
    </w:p>
    <w:p w14:paraId="1F15CFBC" w14:textId="77777777" w:rsidR="006B7D15" w:rsidRDefault="006B7D15" w:rsidP="006B7D15">
      <w:pPr>
        <w:spacing w:after="0" w:line="240" w:lineRule="auto"/>
      </w:pPr>
      <w:r>
        <w:t>- Raisonner, justifier une démarche et des choix effectués</w:t>
      </w:r>
    </w:p>
    <w:p w14:paraId="22CF1519" w14:textId="77777777" w:rsidR="006B7D15" w:rsidRDefault="006B7D15" w:rsidP="006B7D15">
      <w:pPr>
        <w:spacing w:after="0" w:line="240" w:lineRule="auto"/>
      </w:pPr>
      <w:r>
        <w:t>- Se repérer dans le temps et dans l'espace</w:t>
      </w:r>
    </w:p>
    <w:p w14:paraId="7D692397" w14:textId="77777777" w:rsidR="006B7D15" w:rsidRDefault="006B7D15" w:rsidP="006B7D15">
      <w:pPr>
        <w:spacing w:after="0" w:line="240" w:lineRule="auto"/>
      </w:pPr>
      <w:r>
        <w:t>- Pratiquer différents langages en histoire</w:t>
      </w:r>
    </w:p>
    <w:p w14:paraId="45874AF2" w14:textId="77777777" w:rsidR="006B7D15" w:rsidRDefault="006B7D15" w:rsidP="006B7D15">
      <w:pPr>
        <w:spacing w:after="0" w:line="240" w:lineRule="auto"/>
      </w:pPr>
      <w:r>
        <w:t>- Analyser et comprendre un document</w:t>
      </w:r>
    </w:p>
    <w:p w14:paraId="7252FFC0" w14:textId="77777777" w:rsidR="006B7D15" w:rsidRDefault="006B7D15" w:rsidP="006B7D15"/>
    <w:p w14:paraId="0D022F28" w14:textId="5D5FA23A" w:rsidR="004B4CB8" w:rsidRPr="004B4CB8" w:rsidRDefault="004B4CB8" w:rsidP="004B4CB8">
      <w:pPr>
        <w:spacing w:after="0" w:line="240" w:lineRule="auto"/>
        <w:rPr>
          <w:b/>
          <w:bCs/>
        </w:rPr>
      </w:pPr>
      <w:r w:rsidRPr="004B4CB8">
        <w:rPr>
          <w:b/>
          <w:bCs/>
        </w:rPr>
        <w:t>Compétences numériques développées</w:t>
      </w:r>
      <w:r w:rsidRPr="004B4CB8">
        <w:rPr>
          <w:b/>
          <w:bCs/>
        </w:rPr>
        <w:t xml:space="preserve"> (CRCN)</w:t>
      </w:r>
    </w:p>
    <w:p w14:paraId="27D7B772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Domaine 1 : Information et données</w:t>
      </w:r>
    </w:p>
    <w:p w14:paraId="19A566CF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- 1.1 Mener une recherche : Recherche d'informations dans les cours et documents étudiés</w:t>
      </w:r>
    </w:p>
    <w:p w14:paraId="7965D73B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- 1.2 Gérer des données : Organisation des informations collectées</w:t>
      </w:r>
    </w:p>
    <w:p w14:paraId="52FEEFF0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- 1.3 Traiter des données : Transformation des informations en récit scénarisé</w:t>
      </w:r>
    </w:p>
    <w:p w14:paraId="1947AD9F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</w:p>
    <w:p w14:paraId="6DDC61A9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Domaine 2 : Communication et collaboration</w:t>
      </w:r>
    </w:p>
    <w:p w14:paraId="3A9B7360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- 2.2 Partager et publier : Publication des productions sur l'ENT</w:t>
      </w:r>
    </w:p>
    <w:p w14:paraId="78A601C3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- 2.3 Collaborer : Travail collectif et entraide entre élèves</w:t>
      </w:r>
    </w:p>
    <w:p w14:paraId="139E9885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- 2.4 S'insérer dans le monde numérique : Utilisation responsable des outils numériques</w:t>
      </w:r>
    </w:p>
    <w:p w14:paraId="464DD166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</w:p>
    <w:p w14:paraId="326720E7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Domaine 3 : Création de contenu</w:t>
      </w:r>
    </w:p>
    <w:p w14:paraId="39661882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- 3.1 Développer des documents textuels : Rédaction des dialogues et textes</w:t>
      </w:r>
    </w:p>
    <w:p w14:paraId="1CC6FDDC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 xml:space="preserve">- 3.2 Développer </w:t>
      </w:r>
      <w:proofErr w:type="gramStart"/>
      <w:r w:rsidRPr="004B4CB8">
        <w:rPr>
          <w:sz w:val="20"/>
          <w:szCs w:val="20"/>
        </w:rPr>
        <w:t>des documents multimédia</w:t>
      </w:r>
      <w:proofErr w:type="gramEnd"/>
      <w:r w:rsidRPr="004B4CB8">
        <w:rPr>
          <w:sz w:val="20"/>
          <w:szCs w:val="20"/>
        </w:rPr>
        <w:t xml:space="preserve"> : Création d'un document associant texte et images</w:t>
      </w:r>
    </w:p>
    <w:p w14:paraId="1905911A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- 3.3 Adapter les documents : Respect des codes de la BD et de la rigueur historique</w:t>
      </w:r>
    </w:p>
    <w:p w14:paraId="059C646C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- 3.4 Programmer : Utilisation d'une interface numérique structurée</w:t>
      </w:r>
    </w:p>
    <w:p w14:paraId="5BC52BC5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</w:p>
    <w:p w14:paraId="362D08AC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Domaine 5 : Environnement numérique</w:t>
      </w:r>
    </w:p>
    <w:p w14:paraId="78B27BBB" w14:textId="77777777" w:rsidR="004B4CB8" w:rsidRPr="004B4CB8" w:rsidRDefault="004B4CB8" w:rsidP="004B4CB8">
      <w:pPr>
        <w:spacing w:after="0" w:line="240" w:lineRule="auto"/>
        <w:rPr>
          <w:sz w:val="20"/>
          <w:szCs w:val="20"/>
        </w:rPr>
      </w:pPr>
      <w:r w:rsidRPr="004B4CB8">
        <w:rPr>
          <w:sz w:val="20"/>
          <w:szCs w:val="20"/>
        </w:rPr>
        <w:t>- 5.3 Évoluer dans un environnement numérique : Navigation dans l'interface, gestion des fichiers</w:t>
      </w:r>
    </w:p>
    <w:p w14:paraId="75CFD88E" w14:textId="77777777" w:rsidR="006B7D15" w:rsidRDefault="006B7D15" w:rsidP="006B7D15"/>
    <w:p w14:paraId="282D75FE" w14:textId="62349C74" w:rsidR="006B7D15" w:rsidRPr="006B7D15" w:rsidRDefault="006B7D15" w:rsidP="006B7D15">
      <w:pPr>
        <w:spacing w:after="0" w:line="240" w:lineRule="auto"/>
        <w:rPr>
          <w:b/>
          <w:bCs/>
        </w:rPr>
      </w:pPr>
      <w:r w:rsidRPr="006B7D15">
        <w:rPr>
          <w:b/>
          <w:bCs/>
        </w:rPr>
        <w:t>Déroulement de la séquence :</w:t>
      </w:r>
    </w:p>
    <w:p w14:paraId="6FD43AEC" w14:textId="63DF57B4" w:rsidR="006B7D15" w:rsidRPr="006B7D15" w:rsidRDefault="006B7D15" w:rsidP="006B7D15">
      <w:pPr>
        <w:spacing w:after="0" w:line="240" w:lineRule="auto"/>
        <w:rPr>
          <w:b/>
          <w:bCs/>
        </w:rPr>
      </w:pPr>
      <w:r w:rsidRPr="006B7D15">
        <w:rPr>
          <w:b/>
          <w:bCs/>
        </w:rPr>
        <w:t xml:space="preserve">Séance 1 : Préparation et découverte </w:t>
      </w:r>
      <w:r>
        <w:rPr>
          <w:b/>
          <w:bCs/>
        </w:rPr>
        <w:t>du contexte historique et des objectifs du chapitre</w:t>
      </w:r>
      <w:r w:rsidRPr="006B7D15">
        <w:rPr>
          <w:b/>
          <w:bCs/>
        </w:rPr>
        <w:t xml:space="preserve"> (1h)</w:t>
      </w:r>
    </w:p>
    <w:p w14:paraId="3BE564B3" w14:textId="3B891B66" w:rsidR="006B7D15" w:rsidRDefault="006B7D15" w:rsidP="006B7D15">
      <w:pPr>
        <w:pStyle w:val="Paragraphedeliste"/>
        <w:numPr>
          <w:ilvl w:val="0"/>
          <w:numId w:val="1"/>
        </w:numPr>
        <w:spacing w:after="0" w:line="240" w:lineRule="auto"/>
      </w:pPr>
      <w:r>
        <w:t>Phase 1 : Réactivation des connaissances (15 min)</w:t>
      </w:r>
      <w:r>
        <w:t> :</w:t>
      </w:r>
    </w:p>
    <w:p w14:paraId="6A54EF55" w14:textId="77777777" w:rsidR="006B7D15" w:rsidRDefault="006B7D15" w:rsidP="006B7D15">
      <w:pPr>
        <w:spacing w:after="0" w:line="240" w:lineRule="auto"/>
      </w:pPr>
      <w:r>
        <w:t>- Les élèves reprennent leurs notes de cours</w:t>
      </w:r>
    </w:p>
    <w:p w14:paraId="576E7495" w14:textId="77777777" w:rsidR="006B7D15" w:rsidRDefault="006B7D15" w:rsidP="006B7D15">
      <w:pPr>
        <w:spacing w:after="0" w:line="240" w:lineRule="auto"/>
      </w:pPr>
      <w:r>
        <w:t>- Sélection des événements et personnages clés</w:t>
      </w:r>
    </w:p>
    <w:p w14:paraId="437B56C3" w14:textId="77777777" w:rsidR="006B7D15" w:rsidRDefault="006B7D15" w:rsidP="006B7D15">
      <w:pPr>
        <w:spacing w:after="0" w:line="240" w:lineRule="auto"/>
      </w:pPr>
      <w:r>
        <w:t>- Identification des espaces géographiques importants</w:t>
      </w:r>
    </w:p>
    <w:p w14:paraId="6DBC607C" w14:textId="77777777" w:rsidR="006B7D15" w:rsidRDefault="006B7D15" w:rsidP="006B7D15">
      <w:pPr>
        <w:spacing w:after="0" w:line="240" w:lineRule="auto"/>
      </w:pPr>
    </w:p>
    <w:p w14:paraId="6ECE7998" w14:textId="12AEAF36" w:rsidR="006B7D15" w:rsidRDefault="006B7D15" w:rsidP="006B7D15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Phase 2 : Découverte de </w:t>
      </w:r>
      <w:proofErr w:type="spellStart"/>
      <w:r>
        <w:t>BDnF</w:t>
      </w:r>
      <w:proofErr w:type="spellEnd"/>
      <w:r>
        <w:t xml:space="preserve"> (20 min)</w:t>
      </w:r>
    </w:p>
    <w:p w14:paraId="021BA280" w14:textId="77777777" w:rsidR="006B7D15" w:rsidRDefault="006B7D15" w:rsidP="006B7D15">
      <w:pPr>
        <w:spacing w:after="0" w:line="240" w:lineRule="auto"/>
      </w:pPr>
      <w:r>
        <w:t>- Présentation de l'outil par l'enseignant</w:t>
      </w:r>
    </w:p>
    <w:p w14:paraId="7935B9BA" w14:textId="77777777" w:rsidR="006B7D15" w:rsidRDefault="006B7D15" w:rsidP="006B7D15">
      <w:pPr>
        <w:spacing w:after="0" w:line="240" w:lineRule="auto"/>
      </w:pPr>
      <w:r>
        <w:t>- Prise en main par les élèves</w:t>
      </w:r>
    </w:p>
    <w:p w14:paraId="1D22FB60" w14:textId="77777777" w:rsidR="006B7D15" w:rsidRDefault="006B7D15" w:rsidP="006B7D15">
      <w:pPr>
        <w:spacing w:after="0" w:line="240" w:lineRule="auto"/>
      </w:pPr>
      <w:r>
        <w:t>- Exploration des fonctionnalités de base</w:t>
      </w:r>
    </w:p>
    <w:p w14:paraId="62126485" w14:textId="77777777" w:rsidR="006B7D15" w:rsidRDefault="006B7D15" w:rsidP="006B7D15">
      <w:pPr>
        <w:spacing w:after="0" w:line="240" w:lineRule="auto"/>
      </w:pPr>
    </w:p>
    <w:p w14:paraId="76A72991" w14:textId="3B906B17" w:rsidR="006B7D15" w:rsidRDefault="006B7D15" w:rsidP="006B7D15">
      <w:pPr>
        <w:pStyle w:val="Paragraphedeliste"/>
        <w:numPr>
          <w:ilvl w:val="0"/>
          <w:numId w:val="1"/>
        </w:numPr>
        <w:spacing w:after="0" w:line="240" w:lineRule="auto"/>
      </w:pPr>
      <w:r>
        <w:t>Phase 3 : Élaboration du scénario (25 min)</w:t>
      </w:r>
    </w:p>
    <w:p w14:paraId="05F2850F" w14:textId="77777777" w:rsidR="006B7D15" w:rsidRDefault="006B7D15" w:rsidP="006B7D15">
      <w:pPr>
        <w:spacing w:after="0" w:line="240" w:lineRule="auto"/>
      </w:pPr>
      <w:r>
        <w:t>- Structuration du récit historique</w:t>
      </w:r>
    </w:p>
    <w:p w14:paraId="43E73AC9" w14:textId="77777777" w:rsidR="006B7D15" w:rsidRDefault="006B7D15" w:rsidP="006B7D15">
      <w:pPr>
        <w:spacing w:after="0" w:line="240" w:lineRule="auto"/>
      </w:pPr>
      <w:r>
        <w:t>- Choix des événements à représenter</w:t>
      </w:r>
    </w:p>
    <w:p w14:paraId="18C6FC8D" w14:textId="77777777" w:rsidR="006B7D15" w:rsidRDefault="006B7D15" w:rsidP="006B7D15">
      <w:pPr>
        <w:spacing w:after="0" w:line="240" w:lineRule="auto"/>
      </w:pPr>
      <w:r>
        <w:t>- Organisation chronologique et spatiale</w:t>
      </w:r>
    </w:p>
    <w:p w14:paraId="24D3644C" w14:textId="77777777" w:rsidR="006B7D15" w:rsidRDefault="006B7D15" w:rsidP="006B7D15">
      <w:pPr>
        <w:spacing w:after="0" w:line="240" w:lineRule="auto"/>
      </w:pPr>
    </w:p>
    <w:p w14:paraId="1FF07B2C" w14:textId="51DDB100" w:rsidR="006B7D15" w:rsidRPr="006B7D15" w:rsidRDefault="006B7D15" w:rsidP="006B7D15">
      <w:pPr>
        <w:spacing w:after="0" w:line="240" w:lineRule="auto"/>
        <w:rPr>
          <w:b/>
          <w:bCs/>
        </w:rPr>
      </w:pPr>
      <w:r w:rsidRPr="006B7D15">
        <w:rPr>
          <w:b/>
          <w:bCs/>
        </w:rPr>
        <w:t xml:space="preserve">Séance 2 : Création </w:t>
      </w:r>
      <w:r>
        <w:rPr>
          <w:b/>
          <w:bCs/>
        </w:rPr>
        <w:t xml:space="preserve">de la bande dessinée </w:t>
      </w:r>
      <w:r w:rsidRPr="006B7D15">
        <w:rPr>
          <w:b/>
          <w:bCs/>
        </w:rPr>
        <w:t>et finalisation (1h)</w:t>
      </w:r>
    </w:p>
    <w:p w14:paraId="67B200D4" w14:textId="5F03466B" w:rsidR="006B7D15" w:rsidRDefault="006B7D15" w:rsidP="006B7D15">
      <w:pPr>
        <w:pStyle w:val="Paragraphedeliste"/>
        <w:numPr>
          <w:ilvl w:val="0"/>
          <w:numId w:val="1"/>
        </w:numPr>
        <w:spacing w:after="0" w:line="240" w:lineRule="auto"/>
      </w:pPr>
      <w:r>
        <w:t>Phase 1 : Création de la BD (35 min)</w:t>
      </w:r>
    </w:p>
    <w:p w14:paraId="32D6A78C" w14:textId="77777777" w:rsidR="006B7D15" w:rsidRDefault="006B7D15" w:rsidP="006B7D15">
      <w:pPr>
        <w:spacing w:after="0" w:line="240" w:lineRule="auto"/>
      </w:pPr>
      <w:r>
        <w:t>- Mise en forme numérique du récit</w:t>
      </w:r>
    </w:p>
    <w:p w14:paraId="6FE67A3A" w14:textId="77777777" w:rsidR="006B7D15" w:rsidRDefault="006B7D15" w:rsidP="006B7D15">
      <w:pPr>
        <w:spacing w:after="0" w:line="240" w:lineRule="auto"/>
      </w:pPr>
      <w:r>
        <w:t>- Intégration des textes et images</w:t>
      </w:r>
    </w:p>
    <w:p w14:paraId="77EBF123" w14:textId="77777777" w:rsidR="006B7D15" w:rsidRDefault="006B7D15" w:rsidP="006B7D15">
      <w:pPr>
        <w:spacing w:after="0" w:line="240" w:lineRule="auto"/>
      </w:pPr>
      <w:r>
        <w:t>- Respect des codes de la bande dessinée</w:t>
      </w:r>
    </w:p>
    <w:p w14:paraId="318EC579" w14:textId="77777777" w:rsidR="006B7D15" w:rsidRDefault="006B7D15" w:rsidP="006B7D15">
      <w:pPr>
        <w:spacing w:after="0" w:line="240" w:lineRule="auto"/>
      </w:pPr>
    </w:p>
    <w:p w14:paraId="4D3A933D" w14:textId="07E6FF4F" w:rsidR="006B7D15" w:rsidRDefault="006B7D15" w:rsidP="006B7D15">
      <w:pPr>
        <w:pStyle w:val="Paragraphedeliste"/>
        <w:numPr>
          <w:ilvl w:val="0"/>
          <w:numId w:val="1"/>
        </w:numPr>
        <w:spacing w:after="0" w:line="240" w:lineRule="auto"/>
      </w:pPr>
      <w:r>
        <w:t>Phase 2 : Finalisation et partage (15 min)</w:t>
      </w:r>
    </w:p>
    <w:p w14:paraId="5B2F74A8" w14:textId="77777777" w:rsidR="006B7D15" w:rsidRDefault="006B7D15" w:rsidP="006B7D15">
      <w:pPr>
        <w:spacing w:after="0" w:line="240" w:lineRule="auto"/>
      </w:pPr>
      <w:r>
        <w:t>- Vérification de la cohérence historique</w:t>
      </w:r>
    </w:p>
    <w:p w14:paraId="469B47A5" w14:textId="77777777" w:rsidR="006B7D15" w:rsidRDefault="006B7D15" w:rsidP="006B7D15">
      <w:pPr>
        <w:spacing w:after="0" w:line="240" w:lineRule="auto"/>
      </w:pPr>
      <w:r>
        <w:t>- Export et partage sur l'ENT</w:t>
      </w:r>
    </w:p>
    <w:p w14:paraId="4E184D06" w14:textId="77777777" w:rsidR="006B7D15" w:rsidRDefault="006B7D15" w:rsidP="006B7D15">
      <w:pPr>
        <w:spacing w:after="0" w:line="240" w:lineRule="auto"/>
      </w:pPr>
      <w:r>
        <w:t>- Présentation de quelques productions</w:t>
      </w:r>
    </w:p>
    <w:p w14:paraId="154FAEFB" w14:textId="77777777" w:rsidR="006B7D15" w:rsidRDefault="006B7D15" w:rsidP="006B7D15">
      <w:pPr>
        <w:spacing w:after="0" w:line="240" w:lineRule="auto"/>
      </w:pPr>
    </w:p>
    <w:p w14:paraId="2CF897D2" w14:textId="592F4B07" w:rsidR="006B7D15" w:rsidRDefault="006B7D15" w:rsidP="006B7D15">
      <w:pPr>
        <w:pStyle w:val="Paragraphedeliste"/>
        <w:numPr>
          <w:ilvl w:val="0"/>
          <w:numId w:val="1"/>
        </w:numPr>
        <w:spacing w:after="0" w:line="240" w:lineRule="auto"/>
      </w:pPr>
      <w:r>
        <w:t>Phase 3 : Bilan (10 min)</w:t>
      </w:r>
    </w:p>
    <w:p w14:paraId="57E51573" w14:textId="77777777" w:rsidR="006B7D15" w:rsidRDefault="006B7D15" w:rsidP="006B7D15">
      <w:pPr>
        <w:spacing w:after="0" w:line="240" w:lineRule="auto"/>
      </w:pPr>
      <w:r>
        <w:t>- Retour sur l'activité</w:t>
      </w:r>
    </w:p>
    <w:p w14:paraId="704F4D60" w14:textId="3EBA6183" w:rsidR="006B7D15" w:rsidRDefault="006B7D15" w:rsidP="006B7D15">
      <w:pPr>
        <w:spacing w:after="0" w:line="240" w:lineRule="auto"/>
      </w:pPr>
      <w:r>
        <w:t>- proposition de corrigé</w:t>
      </w:r>
    </w:p>
    <w:p w14:paraId="0A74C588" w14:textId="77777777" w:rsidR="006B7D15" w:rsidRDefault="006B7D15" w:rsidP="006B7D15">
      <w:pPr>
        <w:spacing w:after="0" w:line="240" w:lineRule="auto"/>
      </w:pPr>
      <w:r>
        <w:t>- Identification des apprentissages</w:t>
      </w:r>
    </w:p>
    <w:p w14:paraId="47C44468" w14:textId="77777777" w:rsidR="004B4CB8" w:rsidRDefault="004B4CB8" w:rsidP="006B7D15"/>
    <w:p w14:paraId="570863D8" w14:textId="6C722CC6" w:rsidR="006B7D15" w:rsidRDefault="006B7D15" w:rsidP="006B7D15">
      <w:r w:rsidRPr="00B229C5">
        <w:rPr>
          <w:b/>
          <w:bCs/>
        </w:rPr>
        <w:t>É</w:t>
      </w:r>
      <w:r w:rsidR="004B4CB8" w:rsidRPr="00B229C5">
        <w:rPr>
          <w:b/>
          <w:bCs/>
        </w:rPr>
        <w:t>valuation :</w:t>
      </w:r>
      <w:r w:rsidR="00B229C5">
        <w:t xml:space="preserve"> voir échelle descriptive ci-jointe</w:t>
      </w:r>
    </w:p>
    <w:p w14:paraId="10B42F46" w14:textId="77777777" w:rsidR="00B229C5" w:rsidRDefault="00B229C5" w:rsidP="006B7D15"/>
    <w:p w14:paraId="2F762603" w14:textId="3A04978A" w:rsidR="00B229C5" w:rsidRPr="00B229C5" w:rsidRDefault="00B229C5" w:rsidP="006456C4">
      <w:pPr>
        <w:rPr>
          <w:b/>
          <w:bCs/>
        </w:rPr>
      </w:pPr>
      <w:r w:rsidRPr="00B229C5">
        <w:rPr>
          <w:b/>
          <w:bCs/>
        </w:rPr>
        <w:t>Bibliographie/sitographie :</w:t>
      </w:r>
    </w:p>
    <w:p w14:paraId="629D172E" w14:textId="77777777" w:rsidR="00B229C5" w:rsidRPr="00B229C5" w:rsidRDefault="00B229C5" w:rsidP="00B229C5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Ouvrages et chapitres de livres</w:t>
      </w:r>
    </w:p>
    <w:p w14:paraId="3F8F3499" w14:textId="77777777" w:rsidR="00B229C5" w:rsidRPr="00B229C5" w:rsidRDefault="00B229C5" w:rsidP="00B229C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Groensteen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, T.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(2006).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Système de la bande dessinée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Presses universitaires de France.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Un ouvrage de référence sur la structure et le langage de la bande dessinée, utile pour comprendre ses spécificités narratives et visuelles, et leur potentiel pédagogique.</w:t>
      </w:r>
    </w:p>
    <w:p w14:paraId="73E1B934" w14:textId="77777777" w:rsidR="00B229C5" w:rsidRPr="00B229C5" w:rsidRDefault="00B229C5" w:rsidP="00B229C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Maigret, É., &amp; </w:t>
      </w: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Stefanelli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, M.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(2012).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La bande dessinée : une </w:t>
      </w:r>
      <w:proofErr w:type="spellStart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médiaculture</w:t>
      </w:r>
      <w:proofErr w:type="spellEnd"/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Armand Colin.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Analyse la bande dessinée comme objet culturel et médiatique, avec des pistes sur son utilisation en contexte éducatif.</w:t>
      </w:r>
    </w:p>
    <w:p w14:paraId="358B081C" w14:textId="77777777" w:rsidR="00B229C5" w:rsidRPr="00B229C5" w:rsidRDefault="00B229C5" w:rsidP="00B229C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Versaci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, R.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(2001).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How </w:t>
      </w:r>
      <w:proofErr w:type="spellStart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Comic</w:t>
      </w:r>
      <w:proofErr w:type="spellEnd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Books Can Change the </w:t>
      </w:r>
      <w:proofErr w:type="spellStart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Way</w:t>
      </w:r>
      <w:proofErr w:type="spellEnd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Our </w:t>
      </w:r>
      <w:proofErr w:type="spellStart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Students</w:t>
      </w:r>
      <w:proofErr w:type="spellEnd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See</w:t>
      </w:r>
      <w:proofErr w:type="spellEnd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Literature</w:t>
      </w:r>
      <w:proofErr w:type="spellEnd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:</w:t>
      </w:r>
      <w:proofErr w:type="gramEnd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One </w:t>
      </w:r>
      <w:proofErr w:type="spellStart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Teacher’s</w:t>
      </w:r>
      <w:proofErr w:type="spellEnd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Perspective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In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The English Journal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, 91(2), 61–67.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Bien qu’américain, cet article est souvent cité dans les travaux francophones pour son approche pratique de l’intégration de la BD en classe.</w:t>
      </w:r>
    </w:p>
    <w:p w14:paraId="31C2FCB4" w14:textId="77777777" w:rsidR="00B229C5" w:rsidRPr="00B229C5" w:rsidRDefault="00B229C5" w:rsidP="00B229C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Weiss, J.-C.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(2018).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La bande dessinée en classe de français : pour une pédagogie de l’image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Éditions Le </w:t>
      </w:r>
      <w:proofErr w:type="spellStart"/>
      <w:r w:rsidRPr="00B229C5">
        <w:rPr>
          <w:rFonts w:eastAsia="Times New Roman" w:cstheme="minorHAnsi"/>
          <w:kern w:val="0"/>
          <w:lang w:eastAsia="fr-FR"/>
          <w14:ligatures w14:val="none"/>
        </w:rPr>
        <w:t>Maniole</w:t>
      </w:r>
      <w:proofErr w:type="spellEnd"/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Ouvrage pratique destiné aux enseignants, avec des exemples concrets d’activités pédagogiques utilisant la bande dessinée.</w:t>
      </w:r>
    </w:p>
    <w:p w14:paraId="206559C3" w14:textId="6FE1309C" w:rsidR="00B229C5" w:rsidRPr="00B229C5" w:rsidRDefault="00B229C5" w:rsidP="00B229C5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B31558B" w14:textId="77777777" w:rsidR="00B229C5" w:rsidRPr="00B229C5" w:rsidRDefault="00B229C5" w:rsidP="00B229C5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Articles académiques et revues</w:t>
      </w:r>
    </w:p>
    <w:p w14:paraId="5EABAF2E" w14:textId="77777777" w:rsidR="00B229C5" w:rsidRPr="00B229C5" w:rsidRDefault="00B229C5" w:rsidP="00B229C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Baroni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, M., &amp; </w:t>
      </w: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Groensteen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, T.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(2015).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La bande dessinée : un art en classe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Recherches en didactiques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, 19, 11–28.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Article explorant les apports de la bande dessinée dans l’enseignement, notamment pour développer la littératie visuelle et la compréhension narrative.</w:t>
      </w:r>
    </w:p>
    <w:p w14:paraId="7B6C50F2" w14:textId="77777777" w:rsidR="00B229C5" w:rsidRPr="00B229C5" w:rsidRDefault="00B229C5" w:rsidP="00B229C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Dufays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, J.-L., &amp; </w:t>
      </w: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Gemenne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, L.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(2007).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Pour un enseignement littéraire et culturel : la bande dessinée en classe de français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Pratiques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, 133–134, 101–118.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Analyse des enjeux didactiques de l’intégration de la bande dessinée dans l’enseignement du français, avec des exemples tirés de la francophonie.</w:t>
      </w:r>
    </w:p>
    <w:p w14:paraId="056A60EF" w14:textId="77777777" w:rsidR="00B229C5" w:rsidRPr="00B229C5" w:rsidRDefault="00B229C5" w:rsidP="00B229C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Lebrun, M., Lacelle, N., &amp; Boutin, J.-F.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(2012).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La bande dessinée : un outil pour enseigner et apprendre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Revue de recherches en littératie médiatique multimodale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, 1, 1–20.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Étude québécoise sur l’utilisation de la bande dessinée comme outil pédagogique, notamment pour favoriser la motivation et la compréhension.</w:t>
      </w:r>
    </w:p>
    <w:p w14:paraId="5D155E9B" w14:textId="77777777" w:rsidR="00B229C5" w:rsidRPr="00B229C5" w:rsidRDefault="00B229C5" w:rsidP="00B229C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Moënne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, C.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(2016).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La bande dessinée en classe : un outil pour enseigner l’histoire et la citoyenneté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Tréma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, 44, 1–12.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Article sur l’utilisation de la bande dessinée pour enseigner l’histoire et les valeurs citoyennes, avec des exemples tirés de la production francophone.</w:t>
      </w:r>
    </w:p>
    <w:p w14:paraId="17DB397A" w14:textId="2D12BCA5" w:rsidR="00B229C5" w:rsidRPr="00B229C5" w:rsidRDefault="00B229C5" w:rsidP="00B229C5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5038B6A4" w14:textId="77777777" w:rsidR="00B229C5" w:rsidRPr="00B229C5" w:rsidRDefault="00B229C5" w:rsidP="00B229C5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Ressources en ligne et outils pédagogiques</w:t>
      </w:r>
    </w:p>
    <w:p w14:paraId="2AC389B2" w14:textId="77777777" w:rsidR="00B229C5" w:rsidRPr="00B229C5" w:rsidRDefault="00B229C5" w:rsidP="00B229C5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bookmarkStart w:id="0" w:name="_Hlk206515781"/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BDnF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– La Fabrique à BD (Bibliothèque nationale de France)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>. (</w:t>
      </w:r>
      <w:proofErr w:type="gramStart"/>
      <w:r w:rsidRPr="00B229C5">
        <w:rPr>
          <w:rFonts w:eastAsia="Times New Roman" w:cstheme="minorHAnsi"/>
          <w:kern w:val="0"/>
          <w:lang w:eastAsia="fr-FR"/>
          <w14:ligatures w14:val="none"/>
        </w:rPr>
        <w:t>s.d.</w:t>
      </w:r>
      <w:proofErr w:type="gramEnd"/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La Fabrique à BD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hyperlink r:id="rId6" w:tgtFrame="_blank" w:history="1">
        <w:r w:rsidRPr="00B229C5">
          <w:rPr>
            <w:rFonts w:eastAsia="Times New Roman" w:cstheme="minorHAnsi"/>
            <w:color w:val="0000FF"/>
            <w:kern w:val="0"/>
            <w:u w:val="single"/>
            <w:lang w:eastAsia="fr-FR"/>
            <w14:ligatures w14:val="none"/>
          </w:rPr>
          <w:t>https://bdnf.bnf.fr/la-fabrique-a-bd/</w:t>
        </w:r>
      </w:hyperlink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Outil en ligne gratuit pour créer des bandes dessinées, accompagné de ressources pédagogiques pour les enseignants.</w:t>
      </w:r>
    </w:p>
    <w:bookmarkEnd w:id="0"/>
    <w:p w14:paraId="2A863C85" w14:textId="77777777" w:rsidR="00B229C5" w:rsidRPr="00B229C5" w:rsidRDefault="00B229C5" w:rsidP="00B229C5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Réseau Canopé.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(2021).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Utiliser la bande dessinée en classe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hyperlink r:id="rId7" w:tgtFrame="_blank" w:history="1">
        <w:r w:rsidRPr="00B229C5">
          <w:rPr>
            <w:rFonts w:eastAsia="Times New Roman" w:cstheme="minorHAnsi"/>
            <w:color w:val="0000FF"/>
            <w:kern w:val="0"/>
            <w:u w:val="single"/>
            <w:lang w:eastAsia="fr-FR"/>
            <w14:ligatures w14:val="none"/>
          </w:rPr>
          <w:t>https://www.reseau-canope.fr/</w:t>
        </w:r>
      </w:hyperlink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Dossiers pédagogiques, fiches d’activités et retours d’expérience sur l’utilisation de la bande dessinée en contexte scolaire (France).</w:t>
      </w:r>
    </w:p>
    <w:p w14:paraId="7ACC7F66" w14:textId="77777777" w:rsidR="00B229C5" w:rsidRPr="00B229C5" w:rsidRDefault="00B229C5" w:rsidP="00B229C5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Service national du RÉCIT, domaine des arts (Québec).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(2020).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La bande dessinée à l’école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hyperlink r:id="rId8" w:tgtFrame="_blank" w:history="1">
        <w:r w:rsidRPr="00B229C5">
          <w:rPr>
            <w:rFonts w:eastAsia="Times New Roman" w:cstheme="minorHAnsi"/>
            <w:color w:val="0000FF"/>
            <w:kern w:val="0"/>
            <w:u w:val="single"/>
            <w:lang w:eastAsia="fr-FR"/>
            <w14:ligatures w14:val="none"/>
          </w:rPr>
          <w:t>http://recitarts.ca/</w:t>
        </w:r>
      </w:hyperlink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Ressources québécoises pour intégrer la bande dessinée dans les apprentissages, avec des exemples d’activités et des références d’albums.</w:t>
      </w:r>
    </w:p>
    <w:p w14:paraId="12405808" w14:textId="77777777" w:rsidR="00B229C5" w:rsidRPr="00B229C5" w:rsidRDefault="00B229C5" w:rsidP="00B229C5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Fédération Wallonie-Bruxelles (Belgique).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(2019).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La bande dessinée en classe : outils et pistes pédagogiques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hyperlink r:id="rId9" w:tgtFrame="_blank" w:history="1">
        <w:r w:rsidRPr="00B229C5">
          <w:rPr>
            <w:rFonts w:eastAsia="Times New Roman" w:cstheme="minorHAnsi"/>
            <w:color w:val="0000FF"/>
            <w:kern w:val="0"/>
            <w:u w:val="single"/>
            <w:lang w:eastAsia="fr-FR"/>
            <w14:ligatures w14:val="none"/>
          </w:rPr>
          <w:t>https://enseignement.be/</w:t>
        </w:r>
      </w:hyperlink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Guide pratique à destination des enseignants belges, avec des propositions d’exploitations pédagogiques.</w:t>
      </w:r>
    </w:p>
    <w:p w14:paraId="497DD4A4" w14:textId="5D366A77" w:rsidR="00B229C5" w:rsidRPr="00B229C5" w:rsidRDefault="00B229C5" w:rsidP="00B229C5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7B537815" w14:textId="77777777" w:rsidR="00B229C5" w:rsidRPr="00B229C5" w:rsidRDefault="00B229C5" w:rsidP="00B229C5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Sites spécialisés et associations</w:t>
      </w:r>
    </w:p>
    <w:p w14:paraId="4C32BC08" w14:textId="77777777" w:rsidR="00B229C5" w:rsidRPr="00B229C5" w:rsidRDefault="00B229C5" w:rsidP="00B229C5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ACBD (Association des Critiques et journalistes de Bande Dessinée).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</w:t>
      </w:r>
      <w:proofErr w:type="gramStart"/>
      <w:r w:rsidRPr="00B229C5">
        <w:rPr>
          <w:rFonts w:eastAsia="Times New Roman" w:cstheme="minorHAnsi"/>
          <w:kern w:val="0"/>
          <w:lang w:eastAsia="fr-FR"/>
          <w14:ligatures w14:val="none"/>
        </w:rPr>
        <w:t>s.d.</w:t>
      </w:r>
      <w:proofErr w:type="gramEnd"/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Ressources pédagogiques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hyperlink r:id="rId10" w:tgtFrame="_blank" w:history="1">
        <w:r w:rsidRPr="00B229C5">
          <w:rPr>
            <w:rFonts w:eastAsia="Times New Roman" w:cstheme="minorHAnsi"/>
            <w:color w:val="0000FF"/>
            <w:kern w:val="0"/>
            <w:u w:val="single"/>
            <w:lang w:eastAsia="fr-FR"/>
            <w14:ligatures w14:val="none"/>
          </w:rPr>
          <w:t>https://www.acbd.fr/</w:t>
        </w:r>
      </w:hyperlink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L’association propose des dossiers pédagogiques et des sélections d’albums adaptés à différents niveaux scolaires.</w:t>
      </w:r>
    </w:p>
    <w:p w14:paraId="5164693B" w14:textId="77777777" w:rsidR="00B229C5" w:rsidRPr="00B229C5" w:rsidRDefault="00B229C5" w:rsidP="00B229C5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9e Art+ (Suisse).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</w:t>
      </w:r>
      <w:proofErr w:type="gramStart"/>
      <w:r w:rsidRPr="00B229C5">
        <w:rPr>
          <w:rFonts w:eastAsia="Times New Roman" w:cstheme="minorHAnsi"/>
          <w:kern w:val="0"/>
          <w:lang w:eastAsia="fr-FR"/>
          <w14:ligatures w14:val="none"/>
        </w:rPr>
        <w:t>s.d.</w:t>
      </w:r>
      <w:proofErr w:type="gramEnd"/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La bande dessinée en classe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hyperlink r:id="rId11" w:tgtFrame="_blank" w:history="1">
        <w:r w:rsidRPr="00B229C5">
          <w:rPr>
            <w:rFonts w:eastAsia="Times New Roman" w:cstheme="minorHAnsi"/>
            <w:color w:val="0000FF"/>
            <w:kern w:val="0"/>
            <w:u w:val="single"/>
            <w:lang w:eastAsia="fr-FR"/>
            <w14:ligatures w14:val="none"/>
          </w:rPr>
          <w:t>https://www.9eartplus.ch/</w:t>
        </w:r>
      </w:hyperlink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Site suisse dédié à la promotion de la bande dessinée, avec des ressources pour les enseignants et des projets éducatifs.</w:t>
      </w:r>
    </w:p>
    <w:p w14:paraId="1425CC9C" w14:textId="77777777" w:rsidR="00B229C5" w:rsidRPr="00B229C5" w:rsidRDefault="00B229C5" w:rsidP="00B229C5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Festival de la BD de Montréal (Québec).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</w:t>
      </w:r>
      <w:proofErr w:type="gramStart"/>
      <w:r w:rsidRPr="00B229C5">
        <w:rPr>
          <w:rFonts w:eastAsia="Times New Roman" w:cstheme="minorHAnsi"/>
          <w:kern w:val="0"/>
          <w:lang w:eastAsia="fr-FR"/>
          <w14:ligatures w14:val="none"/>
        </w:rPr>
        <w:t>s.d.</w:t>
      </w:r>
      <w:proofErr w:type="gramEnd"/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Activités éducatives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hyperlink r:id="rId12" w:tgtFrame="_blank" w:history="1">
        <w:r w:rsidRPr="00B229C5">
          <w:rPr>
            <w:rFonts w:eastAsia="Times New Roman" w:cstheme="minorHAnsi"/>
            <w:color w:val="0000FF"/>
            <w:kern w:val="0"/>
            <w:u w:val="single"/>
            <w:lang w:eastAsia="fr-FR"/>
            <w14:ligatures w14:val="none"/>
          </w:rPr>
          <w:t>https://www.fbdm.qc.ca/</w:t>
        </w:r>
      </w:hyperlink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Propose des ateliers et des outils pour les enseignants québécois souhaitant utiliser la bande dessinée en classe.</w:t>
      </w:r>
    </w:p>
    <w:p w14:paraId="09273DCA" w14:textId="0B9F2F33" w:rsidR="00B229C5" w:rsidRPr="00B229C5" w:rsidRDefault="00B229C5" w:rsidP="00B229C5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417A1BF1" w14:textId="77777777" w:rsidR="00B229C5" w:rsidRPr="00B229C5" w:rsidRDefault="00B229C5" w:rsidP="00B229C5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Exemples de bandes dessinées à usage pédagogique</w:t>
      </w:r>
    </w:p>
    <w:p w14:paraId="048EB0D0" w14:textId="77777777" w:rsidR="00B229C5" w:rsidRPr="00B229C5" w:rsidRDefault="00B229C5" w:rsidP="00B229C5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Sattouf, R.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(2014–2021).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L’Arabe du futur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(6 tomes). </w:t>
      </w:r>
      <w:proofErr w:type="spellStart"/>
      <w:r w:rsidRPr="00B229C5">
        <w:rPr>
          <w:rFonts w:eastAsia="Times New Roman" w:cstheme="minorHAnsi"/>
          <w:kern w:val="0"/>
          <w:lang w:eastAsia="fr-FR"/>
          <w14:ligatures w14:val="none"/>
        </w:rPr>
        <w:t>Allary</w:t>
      </w:r>
      <w:proofErr w:type="spellEnd"/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Éditions.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Autobiographie graphique souvent utilisée pour aborder l’histoire contemporaine, l’interculturalité et l’autobiographie.</w:t>
      </w:r>
    </w:p>
    <w:p w14:paraId="7121E13E" w14:textId="77777777" w:rsidR="00B229C5" w:rsidRPr="00B229C5" w:rsidRDefault="00B229C5" w:rsidP="00B229C5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Davodeau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, É.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(2006).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Les Ignorants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proofErr w:type="spellStart"/>
      <w:r w:rsidRPr="00B229C5">
        <w:rPr>
          <w:rFonts w:eastAsia="Times New Roman" w:cstheme="minorHAnsi"/>
          <w:kern w:val="0"/>
          <w:lang w:eastAsia="fr-FR"/>
          <w14:ligatures w14:val="none"/>
        </w:rPr>
        <w:t>Futuropolis</w:t>
      </w:r>
      <w:proofErr w:type="spellEnd"/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Bande dessinée documentaire sur le vin, utilisée pour travailler la narration, l’enquête et la vulgarisation.</w:t>
      </w:r>
    </w:p>
    <w:p w14:paraId="3BCB04E1" w14:textId="77777777" w:rsidR="00B229C5" w:rsidRPr="00B229C5" w:rsidRDefault="00B229C5" w:rsidP="00B229C5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Dufaux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, J., &amp; </w:t>
      </w:r>
      <w:proofErr w:type="spellStart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Munuera</w:t>
      </w:r>
      <w:proofErr w:type="spellEnd"/>
      <w:r w:rsidRPr="00B229C5">
        <w:rPr>
          <w:rFonts w:eastAsia="Times New Roman" w:cstheme="minorHAnsi"/>
          <w:b/>
          <w:bCs/>
          <w:kern w:val="0"/>
          <w:lang w:eastAsia="fr-FR"/>
          <w14:ligatures w14:val="none"/>
        </w:rPr>
        <w:t>, J.</w:t>
      </w:r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(2006–2010).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Les </w:t>
      </w:r>
      <w:proofErr w:type="spellStart"/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Murena</w:t>
      </w:r>
      <w:proofErr w:type="spellEnd"/>
      <w:r w:rsidRPr="00B229C5">
        <w:rPr>
          <w:rFonts w:eastAsia="Times New Roman" w:cstheme="minorHAnsi"/>
          <w:kern w:val="0"/>
          <w:lang w:eastAsia="fr-FR"/>
          <w14:ligatures w14:val="none"/>
        </w:rPr>
        <w:t xml:space="preserve"> (8 tomes). Dargaud. </w:t>
      </w:r>
      <w:r w:rsidRPr="00B229C5">
        <w:rPr>
          <w:rFonts w:eastAsia="Times New Roman" w:cstheme="minorHAnsi"/>
          <w:i/>
          <w:iCs/>
          <w:kern w:val="0"/>
          <w:lang w:eastAsia="fr-FR"/>
          <w14:ligatures w14:val="none"/>
        </w:rPr>
        <w:t>Série historique sur la Rome antique, exploitée en cours d’histoire et de latin.</w:t>
      </w:r>
    </w:p>
    <w:p w14:paraId="281FB81D" w14:textId="77777777" w:rsidR="00B229C5" w:rsidRDefault="00B229C5" w:rsidP="00B229C5"/>
    <w:p w14:paraId="77EB373F" w14:textId="4E38C724" w:rsidR="006B7D15" w:rsidRDefault="005F10CD" w:rsidP="006B7D15">
      <w:r>
        <w:t>Pour plus d’information, contacter</w:t>
      </w:r>
      <w:r w:rsidR="006B7D15">
        <w:t xml:space="preserve"> Clément </w:t>
      </w:r>
      <w:proofErr w:type="spellStart"/>
      <w:proofErr w:type="gramStart"/>
      <w:r w:rsidR="006B7D15">
        <w:t>Gourmelen</w:t>
      </w:r>
      <w:proofErr w:type="spellEnd"/>
      <w:r w:rsidR="006B7D15">
        <w:t xml:space="preserve">  </w:t>
      </w:r>
      <w:r w:rsidR="006456C4">
        <w:t>&lt;</w:t>
      </w:r>
      <w:proofErr w:type="gramEnd"/>
      <w:r w:rsidR="006456C4">
        <w:t>clement.gourmelen@</w:t>
      </w:r>
      <w:r w:rsidR="006456C4" w:rsidRPr="006456C4">
        <w:t>etu.univ-tlse2.fr</w:t>
      </w:r>
      <w:r w:rsidR="006456C4">
        <w:t>&gt;</w:t>
      </w:r>
    </w:p>
    <w:p w14:paraId="75BAEEE4" w14:textId="30DFD2FA" w:rsidR="00E065FB" w:rsidRDefault="00E065FB" w:rsidP="006B7D15"/>
    <w:sectPr w:rsidR="00E065FB" w:rsidSect="006456C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6C78"/>
    <w:multiLevelType w:val="multilevel"/>
    <w:tmpl w:val="F130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A29E8"/>
    <w:multiLevelType w:val="hybridMultilevel"/>
    <w:tmpl w:val="42F66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23336"/>
    <w:multiLevelType w:val="multilevel"/>
    <w:tmpl w:val="A5C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92701"/>
    <w:multiLevelType w:val="multilevel"/>
    <w:tmpl w:val="F8F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F00F5"/>
    <w:multiLevelType w:val="multilevel"/>
    <w:tmpl w:val="D4D0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A7F86"/>
    <w:multiLevelType w:val="multilevel"/>
    <w:tmpl w:val="36F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804397">
    <w:abstractNumId w:val="1"/>
  </w:num>
  <w:num w:numId="2" w16cid:durableId="1410272024">
    <w:abstractNumId w:val="5"/>
  </w:num>
  <w:num w:numId="3" w16cid:durableId="75441899">
    <w:abstractNumId w:val="4"/>
  </w:num>
  <w:num w:numId="4" w16cid:durableId="435828163">
    <w:abstractNumId w:val="3"/>
  </w:num>
  <w:num w:numId="5" w16cid:durableId="1567645000">
    <w:abstractNumId w:val="0"/>
  </w:num>
  <w:num w:numId="6" w16cid:durableId="43937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FB"/>
    <w:rsid w:val="00172834"/>
    <w:rsid w:val="004B4CB8"/>
    <w:rsid w:val="005F10CD"/>
    <w:rsid w:val="006456C4"/>
    <w:rsid w:val="006B7D15"/>
    <w:rsid w:val="00B229C5"/>
    <w:rsid w:val="00E0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E44E"/>
  <w15:chartTrackingRefBased/>
  <w15:docId w15:val="{DC597CAB-9DDA-4E57-92B2-0675CEB5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6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6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6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6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6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6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6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6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6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65F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65F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65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65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65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65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6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65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65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65F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6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65F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6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itarts.c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u-canope.fr/" TargetMode="External"/><Relationship Id="rId12" Type="http://schemas.openxmlformats.org/officeDocument/2006/relationships/hyperlink" Target="https://www.fbdm.qc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dnf.bnf.fr/la-fabrique-a-bd/" TargetMode="External"/><Relationship Id="rId11" Type="http://schemas.openxmlformats.org/officeDocument/2006/relationships/hyperlink" Target="https://www.9eartplus.ch/" TargetMode="External"/><Relationship Id="rId5" Type="http://schemas.openxmlformats.org/officeDocument/2006/relationships/hyperlink" Target="https://bdnf.bnf.fr/la-fabrique-a-bd/" TargetMode="External"/><Relationship Id="rId10" Type="http://schemas.openxmlformats.org/officeDocument/2006/relationships/hyperlink" Target="https://www.acbd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seignement.b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1318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2</cp:revision>
  <dcterms:created xsi:type="dcterms:W3CDTF">2025-08-19T14:28:00Z</dcterms:created>
  <dcterms:modified xsi:type="dcterms:W3CDTF">2025-08-19T15:12:00Z</dcterms:modified>
</cp:coreProperties>
</file>