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8EB51A3" w14:textId="77777777" w:rsidR="002B5CA8" w:rsidRDefault="005E2C8E">
      <w:pPr>
        <w:spacing w:before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WINE MERCHANTS &amp; THE PLANTAGENET TRADE NETWORK  </w:t>
      </w:r>
    </w:p>
    <w:p w14:paraId="06A7B914" w14:textId="77777777" w:rsidR="002B5CA8" w:rsidRDefault="005E2C8E">
      <w:pPr>
        <w:spacing w:before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Step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4 : The archive strikes back </w:t>
      </w:r>
    </w:p>
    <w:p w14:paraId="6B73E617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tbl>
      <w:tblPr>
        <w:tblStyle w:val="a"/>
        <w:tblW w:w="101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60"/>
      </w:tblGrid>
      <w:tr w:rsidR="002B5CA8" w14:paraId="7E3347F5" w14:textId="77777777">
        <w:tc>
          <w:tcPr>
            <w:tcW w:w="101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EF88A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Document set A : Legal &amp;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economic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sources</w:t>
            </w:r>
          </w:p>
          <w:p w14:paraId="68A1AD75" w14:textId="77777777" w:rsidR="002B5CA8" w:rsidRDefault="005E2C8E">
            <w:pPr>
              <w:numPr>
                <w:ilvl w:val="0"/>
                <w:numId w:val="4"/>
              </w:numPr>
              <w:spacing w:before="24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What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measures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encouraged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foreign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merchants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trade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in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England?</w:t>
            </w:r>
            <w:proofErr w:type="gramEnd"/>
          </w:p>
          <w:p w14:paraId="1D884DDA" w14:textId="77777777" w:rsidR="002B5CA8" w:rsidRDefault="005E2C8E">
            <w:pPr>
              <w:numPr>
                <w:ilvl w:val="0"/>
                <w:numId w:val="4"/>
              </w:numPr>
              <w:spacing w:before="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What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evidence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shows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that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trade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was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economically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important?</w:t>
            </w:r>
            <w:proofErr w:type="gramEnd"/>
          </w:p>
          <w:p w14:paraId="111F70B3" w14:textId="77777777" w:rsidR="002B5CA8" w:rsidRDefault="005E2C8E">
            <w:pPr>
              <w:numPr>
                <w:ilvl w:val="0"/>
                <w:numId w:val="4"/>
              </w:numPr>
              <w:spacing w:before="0" w:after="24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Using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three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documents,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explain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why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English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kings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had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an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interest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protecting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merchants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.</w:t>
            </w:r>
          </w:p>
        </w:tc>
      </w:tr>
    </w:tbl>
    <w:p w14:paraId="105C8668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489CF5C2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Doc.1 -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Privileges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granted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to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foreign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merchants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in England (1303)</w:t>
      </w:r>
    </w:p>
    <w:p w14:paraId="488CF33C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25C23E1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merchants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of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aforementioned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lands and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kingdoms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with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whatever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merchandize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have, come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safely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securely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our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kingdom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of England 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other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place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under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our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dominion,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under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our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patronage and protection, exempt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from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paying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5" w:anchor="p08">
        <w:r>
          <w:rPr>
            <w:rFonts w:ascii="Arial" w:eastAsia="Arial" w:hAnsi="Arial" w:cs="Arial"/>
            <w:color w:val="000000"/>
            <w:sz w:val="24"/>
            <w:szCs w:val="24"/>
          </w:rPr>
          <w:t>murage, pontage, or pavage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Each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of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ought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able to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conduct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commercial transactions,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including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wholesale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in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cities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boroughs, and </w:t>
      </w:r>
      <w:hyperlink r:id="rId6">
        <w:proofErr w:type="spellStart"/>
        <w:r>
          <w:rPr>
            <w:rFonts w:ascii="Arial" w:eastAsia="Arial" w:hAnsi="Arial" w:cs="Arial"/>
            <w:color w:val="000000"/>
            <w:sz w:val="24"/>
            <w:szCs w:val="24"/>
          </w:rPr>
          <w:t>market</w:t>
        </w:r>
        <w:proofErr w:type="spellEnd"/>
        <w:r>
          <w:rPr>
            <w:rFonts w:ascii="Arial" w:eastAsia="Arial" w:hAnsi="Arial" w:cs="Arial"/>
            <w:color w:val="000000"/>
            <w:sz w:val="24"/>
            <w:szCs w:val="24"/>
          </w:rPr>
          <w:t xml:space="preserve"> </w:t>
        </w:r>
        <w:proofErr w:type="spellStart"/>
        <w:r>
          <w:rPr>
            <w:rFonts w:ascii="Arial" w:eastAsia="Arial" w:hAnsi="Arial" w:cs="Arial"/>
            <w:color w:val="000000"/>
            <w:sz w:val="24"/>
            <w:szCs w:val="24"/>
          </w:rPr>
          <w:t>towns</w:t>
        </w:r>
        <w:proofErr w:type="spellEnd"/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within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our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kingdom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 […]</w:t>
      </w:r>
    </w:p>
    <w:p w14:paraId="03D95BD6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grant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guarantee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those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merchants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our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behalf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that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of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our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heirs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perpetuity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that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henceforth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their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wares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merchandize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other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goods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shall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not,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against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their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will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subject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hyperlink r:id="rId7" w:anchor="n01">
        <w:r>
          <w:rPr>
            <w:rFonts w:ascii="Arial" w:eastAsia="Arial" w:hAnsi="Arial" w:cs="Arial"/>
            <w:color w:val="000000"/>
            <w:sz w:val="24"/>
            <w:szCs w:val="24"/>
          </w:rPr>
          <w:t>prise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seizure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delay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[…]</w:t>
      </w:r>
    </w:p>
    <w:p w14:paraId="44A4E633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bailiffs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officers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of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fairs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cities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boroughs, and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market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towns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when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aforesaid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merchants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bring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complaints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before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do not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delay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but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provide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speedy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justice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according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law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merchant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[…]</w:t>
      </w:r>
    </w:p>
    <w:p w14:paraId="05201AFB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For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every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tun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of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wine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that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import, or have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imported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our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kingdom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or dominions, for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which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are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obliged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maritime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freight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they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shall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to us 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our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heirs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by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way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of customs,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two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shillings over and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above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the </w:t>
      </w:r>
      <w:hyperlink r:id="rId8" w:anchor="p10">
        <w:proofErr w:type="spellStart"/>
        <w:r>
          <w:rPr>
            <w:rFonts w:ascii="Arial" w:eastAsia="Arial" w:hAnsi="Arial" w:cs="Arial"/>
            <w:color w:val="000000"/>
            <w:sz w:val="24"/>
            <w:szCs w:val="24"/>
          </w:rPr>
          <w:t>ancient</w:t>
        </w:r>
        <w:proofErr w:type="spellEnd"/>
        <w:r>
          <w:rPr>
            <w:rFonts w:ascii="Arial" w:eastAsia="Arial" w:hAnsi="Arial" w:cs="Arial"/>
            <w:color w:val="000000"/>
            <w:sz w:val="24"/>
            <w:szCs w:val="24"/>
          </w:rPr>
          <w:t xml:space="preserve"> custom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due. […]</w:t>
      </w:r>
    </w:p>
    <w:p w14:paraId="3BB7CA9A" w14:textId="77777777" w:rsidR="002B5CA8" w:rsidRDefault="005E2C8E">
      <w:pPr>
        <w:spacing w:before="0" w:line="240" w:lineRule="auto"/>
        <w:rPr>
          <w:rFonts w:ascii="Arial" w:eastAsia="Arial" w:hAnsi="Arial" w:cs="Arial"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Source: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Extract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from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Carta Mercatoria*, 1303.</w:t>
      </w:r>
    </w:p>
    <w:p w14:paraId="14E4515C" w14:textId="77777777" w:rsidR="002B5CA8" w:rsidRDefault="005E2C8E">
      <w:pPr>
        <w:spacing w:before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161200FA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*Carta Mercatoria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is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a</w:t>
      </w:r>
      <w:proofErr w:type="gram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charter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issued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by King Edward I of England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in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1303. It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granted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foreign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merchants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legal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protection and trading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privileges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in exchange for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paying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customs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duties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.</w:t>
      </w:r>
    </w:p>
    <w:p w14:paraId="4BBC4665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</w:p>
    <w:p w14:paraId="10E566CA" w14:textId="77777777" w:rsidR="002B5CA8" w:rsidRDefault="005E2C8E">
      <w:pPr>
        <w:pStyle w:val="Titre3"/>
        <w:keepNext w:val="0"/>
        <w:keepLines w:val="0"/>
        <w:spacing w:before="0" w:line="240" w:lineRule="auto"/>
        <w:rPr>
          <w:rFonts w:ascii="Arial" w:eastAsia="Arial" w:hAnsi="Arial" w:cs="Arial"/>
          <w:sz w:val="22"/>
          <w:szCs w:val="22"/>
        </w:rPr>
      </w:pPr>
      <w:bookmarkStart w:id="0" w:name="_fhmxw8untif" w:colFirst="0" w:colLast="0"/>
      <w:bookmarkEnd w:id="0"/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Vocabulary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box</w:t>
      </w:r>
    </w:p>
    <w:p w14:paraId="4BA4FB8B" w14:textId="77777777" w:rsidR="002B5CA8" w:rsidRDefault="005E2C8E">
      <w:pPr>
        <w:numPr>
          <w:ilvl w:val="0"/>
          <w:numId w:val="5"/>
        </w:numPr>
        <w:spacing w:before="0" w:line="240" w:lineRule="auto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Wares / merchandise</w:t>
      </w:r>
      <w:r>
        <w:rPr>
          <w:rFonts w:ascii="Arial" w:eastAsia="Arial" w:hAnsi="Arial" w:cs="Arial"/>
          <w:sz w:val="22"/>
          <w:szCs w:val="22"/>
        </w:rPr>
        <w:t xml:space="preserve"> = </w:t>
      </w:r>
      <w:proofErr w:type="spellStart"/>
      <w:r>
        <w:rPr>
          <w:rFonts w:ascii="Arial" w:eastAsia="Arial" w:hAnsi="Arial" w:cs="Arial"/>
          <w:sz w:val="22"/>
          <w:szCs w:val="22"/>
        </w:rPr>
        <w:t>goods</w:t>
      </w:r>
      <w:proofErr w:type="spellEnd"/>
    </w:p>
    <w:p w14:paraId="1352EB20" w14:textId="77777777" w:rsidR="002B5CA8" w:rsidRDefault="005E2C8E">
      <w:pPr>
        <w:numPr>
          <w:ilvl w:val="0"/>
          <w:numId w:val="5"/>
        </w:numPr>
        <w:spacing w:before="0" w:line="240" w:lineRule="auto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Prise /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seizure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= confiscation</w:t>
      </w:r>
    </w:p>
    <w:p w14:paraId="6F12E61E" w14:textId="77777777" w:rsidR="002B5CA8" w:rsidRDefault="005E2C8E">
      <w:pPr>
        <w:numPr>
          <w:ilvl w:val="0"/>
          <w:numId w:val="5"/>
        </w:numPr>
        <w:spacing w:before="0" w:line="240" w:lineRule="auto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Bailiff</w:t>
      </w:r>
      <w:r>
        <w:rPr>
          <w:rFonts w:ascii="Arial" w:eastAsia="Arial" w:hAnsi="Arial" w:cs="Arial"/>
          <w:sz w:val="22"/>
          <w:szCs w:val="22"/>
        </w:rPr>
        <w:t xml:space="preserve"> = local official</w:t>
      </w:r>
    </w:p>
    <w:p w14:paraId="4312EF48" w14:textId="77777777" w:rsidR="002B5CA8" w:rsidRDefault="005E2C8E">
      <w:pPr>
        <w:numPr>
          <w:ilvl w:val="0"/>
          <w:numId w:val="5"/>
        </w:numPr>
        <w:spacing w:before="0" w:line="240" w:lineRule="auto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Tun of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wine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= a large barrel of </w:t>
      </w:r>
      <w:proofErr w:type="spellStart"/>
      <w:r>
        <w:rPr>
          <w:rFonts w:ascii="Arial" w:eastAsia="Arial" w:hAnsi="Arial" w:cs="Arial"/>
          <w:sz w:val="22"/>
          <w:szCs w:val="22"/>
        </w:rPr>
        <w:t>wine</w:t>
      </w:r>
      <w:proofErr w:type="spellEnd"/>
    </w:p>
    <w:p w14:paraId="487263AA" w14:textId="77777777" w:rsidR="002B5CA8" w:rsidRDefault="005E2C8E">
      <w:pPr>
        <w:numPr>
          <w:ilvl w:val="0"/>
          <w:numId w:val="5"/>
        </w:numPr>
        <w:spacing w:before="0" w:line="240" w:lineRule="auto"/>
        <w:rPr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Custom</w:t>
      </w:r>
      <w:r>
        <w:rPr>
          <w:rFonts w:ascii="Arial" w:eastAsia="Arial" w:hAnsi="Arial" w:cs="Arial"/>
          <w:sz w:val="22"/>
          <w:szCs w:val="22"/>
        </w:rPr>
        <w:t xml:space="preserve"> = customs </w:t>
      </w:r>
      <w:proofErr w:type="spellStart"/>
      <w:r>
        <w:rPr>
          <w:rFonts w:ascii="Arial" w:eastAsia="Arial" w:hAnsi="Arial" w:cs="Arial"/>
          <w:sz w:val="22"/>
          <w:szCs w:val="22"/>
        </w:rPr>
        <w:t>duty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</w:t>
      </w:r>
      <w:proofErr w:type="spellStart"/>
      <w:r>
        <w:rPr>
          <w:rFonts w:ascii="Arial" w:eastAsia="Arial" w:hAnsi="Arial" w:cs="Arial"/>
          <w:sz w:val="22"/>
          <w:szCs w:val="22"/>
        </w:rPr>
        <w:t>tax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on </w:t>
      </w:r>
      <w:proofErr w:type="spellStart"/>
      <w:r>
        <w:rPr>
          <w:rFonts w:ascii="Arial" w:eastAsia="Arial" w:hAnsi="Arial" w:cs="Arial"/>
          <w:sz w:val="22"/>
          <w:szCs w:val="22"/>
        </w:rPr>
        <w:t>trade</w:t>
      </w:r>
      <w:proofErr w:type="spellEnd"/>
      <w:r>
        <w:rPr>
          <w:rFonts w:ascii="Arial" w:eastAsia="Arial" w:hAnsi="Arial" w:cs="Arial"/>
          <w:sz w:val="22"/>
          <w:szCs w:val="22"/>
        </w:rPr>
        <w:t>)</w:t>
      </w:r>
    </w:p>
    <w:p w14:paraId="676647AC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59D8864C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Doc.2 - Total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wine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exports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from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Gascony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(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tuns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)</w:t>
      </w:r>
    </w:p>
    <w:p w14:paraId="62A4F244" w14:textId="1EDA4848" w:rsidR="002B5CA8" w:rsidRDefault="00A33635">
      <w:pPr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3B392" wp14:editId="42D61CB2">
                <wp:simplePos x="0" y="0"/>
                <wp:positionH relativeFrom="column">
                  <wp:posOffset>3941445</wp:posOffset>
                </wp:positionH>
                <wp:positionV relativeFrom="paragraph">
                  <wp:posOffset>93345</wp:posOffset>
                </wp:positionV>
                <wp:extent cx="2453640" cy="2606040"/>
                <wp:effectExtent l="0" t="0" r="22860" b="22860"/>
                <wp:wrapNone/>
                <wp:docPr id="14376307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260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42EFC4" w14:textId="77777777" w:rsidR="00A33635" w:rsidRDefault="00A33635" w:rsidP="00A33635">
                            <w:pPr>
                              <w:spacing w:before="0" w:line="240" w:lineRule="auto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Source : R. Blackmore (2018) "The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Political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Economy of the Anglo-Gascon Wine Trade, c.1348–c.1453",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of Southampton,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Faculty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Humanities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, PhD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Thesis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  <w:t>, 1-217.</w:t>
                            </w:r>
                          </w:p>
                          <w:p w14:paraId="051F30BE" w14:textId="77777777" w:rsidR="00A33635" w:rsidRDefault="00A336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13B39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310.35pt;margin-top:7.35pt;width:193.2pt;height:20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" fillcolor="white [3201]" strokecolor="white [3212]" strokeweight=".5pt">
                <v:textbox>
                  <w:txbxContent>
                    <w:p w14:paraId="2F42EFC4" w14:textId="77777777" w:rsidR="00A33635" w:rsidRDefault="00A33635" w:rsidP="00A33635">
                      <w:pPr>
                        <w:spacing w:before="0" w:line="240" w:lineRule="auto"/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 xml:space="preserve">Source : R. Blackmore (2018) "The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Political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 xml:space="preserve"> Economy of the Anglo-Gascon Wine Trade, c.1348–c.1453",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University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 xml:space="preserve"> of Southampton,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Faculty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Humanities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 xml:space="preserve">, PhD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Thesis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  <w:t>, 1-217.</w:t>
                      </w:r>
                    </w:p>
                    <w:p w14:paraId="051F30BE" w14:textId="77777777" w:rsidR="00A33635" w:rsidRDefault="00A33635"/>
                  </w:txbxContent>
                </v:textbox>
              </v:shape>
            </w:pict>
          </mc:Fallback>
        </mc:AlternateContent>
      </w:r>
      <w:r w:rsidR="005E2C8E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114300" distB="114300" distL="114300" distR="114300" wp14:anchorId="0992A9F1" wp14:editId="5A8E3FC4">
            <wp:extent cx="3669938" cy="2596367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9938" cy="2596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F9F538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3B412F4C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  <w:r>
        <w:rPr>
          <w:rFonts w:ascii="Arial" w:eastAsia="Arial" w:hAnsi="Arial" w:cs="Arial"/>
          <w:b/>
          <w:bCs/>
          <w:color w:val="CC9900"/>
          <w:sz w:val="24"/>
          <w:szCs w:val="24"/>
        </w:rPr>
        <w:lastRenderedPageBreak/>
        <w:t xml:space="preserve">Doc.3 - Edward III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protects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Aquitanian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Wine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Merchants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(1335)</w:t>
      </w:r>
    </w:p>
    <w:p w14:paraId="4EC05B2A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44762AF5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« To all sheriffs,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mayors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bailiffs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ministers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other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liege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men of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king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also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collectors of murage, pontage and pavage,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both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within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without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liberties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. </w:t>
      </w:r>
    </w:p>
    <w:p w14:paraId="045AC489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Letters of protection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safe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secure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conduct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granted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to Arnaut Jougla, Bidau Duviella, Arnaut [Jougla], son of Arnaut Jougla, Pey </w:t>
      </w:r>
      <w:proofErr w:type="spellStart"/>
      <w:proofErr w:type="gram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Grossemans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,</w:t>
      </w:r>
      <w:proofErr w:type="gram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Arnaut Blanc, Arnaut-Guilhem Saumier, Sans de </w:t>
      </w:r>
      <w:proofErr w:type="gram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Bules ,</w:t>
      </w:r>
      <w:proofErr w:type="gram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Pey de la Rame and Johan de Lévignac, of Marmande,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wine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merchants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duchy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[of Aquitaine]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coming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to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kingdom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with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wines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goods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also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men and servants. </w:t>
      </w:r>
    </w:p>
    <w:p w14:paraId="293272D8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No-one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to damage or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harm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wines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goods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merchandise,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take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anything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from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against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will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nor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presume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disturb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in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liberties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contrary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to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tenor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charter. This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provided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pay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all due customs.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Therefore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ordered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Jougla and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other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merchants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men and servants are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maintained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protected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defended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amends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are made for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anything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has been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forfeited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without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delay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no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wine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property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or merchandise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taken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from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fo</w:t>
      </w: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r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king's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use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against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will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without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due satisfaction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being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made. </w:t>
      </w:r>
    </w:p>
    <w:p w14:paraId="0F6C8F5B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Edward I,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amongst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various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liberties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which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he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granted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by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his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charter, 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which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king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has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confirmed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granted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wine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merchants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Gascony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other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alien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merchants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should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able to come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safely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securely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into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his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realm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should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free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from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payment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murage, pontage and pavage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everywhere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within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no exaction,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payment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or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requisition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(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exactio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prisa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vel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prestatio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)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should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taken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from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for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king's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use,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just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as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more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fully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contained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in the charter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its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confirmation. »</w:t>
      </w:r>
    </w:p>
    <w:p w14:paraId="52C44317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color w:val="333333"/>
          <w:sz w:val="24"/>
          <w:szCs w:val="24"/>
          <w:highlight w:val="white"/>
        </w:rPr>
      </w:pPr>
    </w:p>
    <w:p w14:paraId="4E4EA990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proofErr w:type="gram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Source:</w:t>
      </w:r>
      <w:proofErr w:type="gram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Gascon Roll for the 9th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year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reign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Edward III, GSR C61 47, 8 July 1335.</w:t>
      </w:r>
    </w:p>
    <w:p w14:paraId="3ACBDBD8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, </w:t>
      </w:r>
      <w:hyperlink r:id="rId10" w:anchor="it047_09_04f_066">
        <w:r>
          <w:rPr>
            <w:rFonts w:ascii="Arial" w:eastAsia="Arial" w:hAnsi="Arial" w:cs="Arial"/>
            <w:b/>
            <w:bCs/>
            <w:color w:val="533329"/>
            <w:sz w:val="24"/>
            <w:szCs w:val="24"/>
            <w:highlight w:val="white"/>
          </w:rPr>
          <w:t>https://gasconrolls.org/edition/calendars/C61_47/document.html#it047_09_04f_066</w:t>
        </w:r>
      </w:hyperlink>
    </w:p>
    <w:p w14:paraId="39BDC1D7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color w:val="333333"/>
          <w:sz w:val="22"/>
          <w:szCs w:val="22"/>
          <w:highlight w:val="white"/>
        </w:rPr>
      </w:pPr>
    </w:p>
    <w:p w14:paraId="3FC21CD0" w14:textId="77777777" w:rsidR="002B5CA8" w:rsidRDefault="002B5CA8">
      <w:pPr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highlight w:val="yellow"/>
        </w:rPr>
      </w:pPr>
    </w:p>
    <w:tbl>
      <w:tblPr>
        <w:tblStyle w:val="a0"/>
        <w:tblW w:w="101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60"/>
      </w:tblGrid>
      <w:tr w:rsidR="002B5CA8" w14:paraId="686BE3AF" w14:textId="77777777">
        <w:tc>
          <w:tcPr>
            <w:tcW w:w="101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82AE3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Document Set B : Maritime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trade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: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rules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risks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and protection</w:t>
            </w:r>
          </w:p>
          <w:p w14:paraId="43F1F957" w14:textId="77777777" w:rsidR="002B5CA8" w:rsidRDefault="005E2C8E">
            <w:pPr>
              <w:numPr>
                <w:ilvl w:val="0"/>
                <w:numId w:val="3"/>
              </w:numPr>
              <w:spacing w:before="24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What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risks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did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merchants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face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when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transporting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by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sea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?</w:t>
            </w:r>
            <w:proofErr w:type="gramEnd"/>
          </w:p>
          <w:p w14:paraId="34F76542" w14:textId="77777777" w:rsidR="002B5CA8" w:rsidRDefault="005E2C8E">
            <w:pPr>
              <w:numPr>
                <w:ilvl w:val="0"/>
                <w:numId w:val="3"/>
              </w:numPr>
              <w:spacing w:before="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How do the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authorities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and maritime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laws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try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reduce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these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risks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?</w:t>
            </w:r>
            <w:proofErr w:type="gramEnd"/>
          </w:p>
          <w:p w14:paraId="11F468F9" w14:textId="77777777" w:rsidR="002B5CA8" w:rsidRDefault="005E2C8E">
            <w:pPr>
              <w:numPr>
                <w:ilvl w:val="0"/>
                <w:numId w:val="3"/>
              </w:numPr>
              <w:spacing w:before="0" w:after="24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Would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you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say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that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trading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was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risky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business?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Justify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your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answer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using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the documents.</w:t>
            </w:r>
          </w:p>
        </w:tc>
      </w:tr>
    </w:tbl>
    <w:p w14:paraId="0E0A9881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47893DDE" w14:textId="77777777" w:rsidR="002B5CA8" w:rsidRDefault="002B5CA8">
      <w:pPr>
        <w:spacing w:before="0" w:line="240" w:lineRule="auto"/>
        <w:ind w:left="720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77173F8B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Doc.1 - Rules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governing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the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wine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trade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at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sea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</w:p>
    <w:p w14:paraId="51EDA5CA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The </w:t>
      </w:r>
      <w:r>
        <w:rPr>
          <w:rFonts w:ascii="Arial" w:eastAsia="Arial" w:hAnsi="Arial" w:cs="Arial"/>
          <w:i/>
          <w:iCs/>
          <w:color w:val="212529"/>
          <w:sz w:val="24"/>
          <w:szCs w:val="24"/>
        </w:rPr>
        <w:t xml:space="preserve">Rôles d'Oléron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provides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a set of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rules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define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rights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and obligations of the parties (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merchants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shipmasters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) to the maritime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adventure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during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outward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voyage of a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ship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would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have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loaded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a cargo of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wine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at La Rochelle or Bordeaux and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sailed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north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to Brittany, Normandy, England, Scotland or Flanders. </w:t>
      </w:r>
    </w:p>
    <w:p w14:paraId="24FE1E9C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color w:val="212529"/>
          <w:sz w:val="24"/>
          <w:szCs w:val="24"/>
          <w:highlight w:val="white"/>
        </w:rPr>
      </w:pPr>
    </w:p>
    <w:p w14:paraId="43E9138C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12529"/>
          <w:sz w:val="24"/>
          <w:szCs w:val="24"/>
          <w:highlight w:val="white"/>
        </w:rPr>
        <w:t xml:space="preserve">Article </w:t>
      </w:r>
      <w:proofErr w:type="gramStart"/>
      <w:r>
        <w:rPr>
          <w:rFonts w:ascii="Arial" w:eastAsia="Arial" w:hAnsi="Arial" w:cs="Arial"/>
          <w:b/>
          <w:bCs/>
          <w:color w:val="212529"/>
          <w:sz w:val="24"/>
          <w:szCs w:val="24"/>
          <w:highlight w:val="white"/>
        </w:rPr>
        <w:t>2</w:t>
      </w:r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:</w:t>
      </w:r>
      <w:proofErr w:type="gram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The master must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ask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mariners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for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opinion of the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weather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before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setting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sail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. If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he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fails to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ask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advice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then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the master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is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responsible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if the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ship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its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cargo are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lost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.</w:t>
      </w:r>
    </w:p>
    <w:p w14:paraId="5F9FC9A2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12529"/>
          <w:sz w:val="24"/>
          <w:szCs w:val="24"/>
          <w:highlight w:val="white"/>
        </w:rPr>
        <w:t xml:space="preserve">Article </w:t>
      </w:r>
      <w:proofErr w:type="gramStart"/>
      <w:r>
        <w:rPr>
          <w:rFonts w:ascii="Arial" w:eastAsia="Arial" w:hAnsi="Arial" w:cs="Arial"/>
          <w:b/>
          <w:bCs/>
          <w:color w:val="212529"/>
          <w:sz w:val="24"/>
          <w:szCs w:val="24"/>
          <w:highlight w:val="white"/>
        </w:rPr>
        <w:t>3</w:t>
      </w:r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:</w:t>
      </w:r>
      <w:proofErr w:type="gram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If the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ship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is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lost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, the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mariners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must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try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save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the cargo. If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they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do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duty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, the master must return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them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home port. If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they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do not do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duty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, the master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owes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them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no obligation. The master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shall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not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sell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the </w:t>
      </w:r>
      <w:proofErr w:type="gram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cargo;</w:t>
      </w:r>
      <w:proofErr w:type="gram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he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must place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it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in a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safe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location.</w:t>
      </w:r>
    </w:p>
    <w:p w14:paraId="10073BA6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12529"/>
          <w:sz w:val="24"/>
          <w:szCs w:val="24"/>
          <w:highlight w:val="white"/>
        </w:rPr>
        <w:t xml:space="preserve">Article </w:t>
      </w:r>
      <w:proofErr w:type="gramStart"/>
      <w:r>
        <w:rPr>
          <w:rFonts w:ascii="Arial" w:eastAsia="Arial" w:hAnsi="Arial" w:cs="Arial"/>
          <w:b/>
          <w:bCs/>
          <w:color w:val="212529"/>
          <w:sz w:val="24"/>
          <w:szCs w:val="24"/>
          <w:highlight w:val="white"/>
        </w:rPr>
        <w:t>8</w:t>
      </w:r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:</w:t>
      </w:r>
      <w:proofErr w:type="gram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In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need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, the cargo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may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be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jettisoned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overboard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;</w:t>
      </w:r>
      <w:proofErr w:type="gram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in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such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event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, the permission of the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owners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of the cargo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is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required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or the master must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swear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it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was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necessary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save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ship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.</w:t>
      </w:r>
    </w:p>
    <w:p w14:paraId="00880316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212529"/>
          <w:sz w:val="24"/>
          <w:szCs w:val="24"/>
          <w:highlight w:val="white"/>
        </w:rPr>
        <w:t xml:space="preserve">Article </w:t>
      </w:r>
      <w:proofErr w:type="gramStart"/>
      <w:r>
        <w:rPr>
          <w:rFonts w:ascii="Arial" w:eastAsia="Arial" w:hAnsi="Arial" w:cs="Arial"/>
          <w:b/>
          <w:bCs/>
          <w:color w:val="212529"/>
          <w:sz w:val="24"/>
          <w:szCs w:val="24"/>
          <w:highlight w:val="white"/>
        </w:rPr>
        <w:t>24</w:t>
      </w:r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:</w:t>
      </w:r>
      <w:proofErr w:type="gram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responsibility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of the pilot ends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when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ship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arrives in the port of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moorage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.</w:t>
      </w:r>
    </w:p>
    <w:p w14:paraId="7CEB03CF" w14:textId="77777777" w:rsidR="002B5CA8" w:rsidRDefault="002B5CA8">
      <w:pPr>
        <w:spacing w:before="0" w:line="240" w:lineRule="auto"/>
        <w:jc w:val="both"/>
        <w:rPr>
          <w:rFonts w:ascii="Verdana" w:eastAsia="Verdana" w:hAnsi="Verdana" w:cs="Verdana"/>
          <w:color w:val="212529"/>
          <w:sz w:val="24"/>
          <w:szCs w:val="24"/>
          <w:highlight w:val="white"/>
        </w:rPr>
      </w:pPr>
    </w:p>
    <w:p w14:paraId="5EFE0B78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Source : The </w:t>
      </w:r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Rôles d’Oléron</w:t>
      </w:r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(12th–13th centuries)</w:t>
      </w:r>
    </w:p>
    <w:p w14:paraId="530AD5EE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hyperlink r:id="rId11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https://www.trans-lex.org/116770</w:t>
        </w:r>
      </w:hyperlink>
    </w:p>
    <w:p w14:paraId="61BDF568" w14:textId="77777777" w:rsidR="002B5CA8" w:rsidRDefault="005E2C8E">
      <w:pPr>
        <w:spacing w:before="240" w:after="240" w:line="240" w:lineRule="auto"/>
        <w:rPr>
          <w:rFonts w:ascii="Arial" w:eastAsia="Arial" w:hAnsi="Arial" w:cs="Arial"/>
          <w:b/>
          <w:bCs/>
          <w:color w:val="BF9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Doc.2 - </w:t>
      </w:r>
      <w:proofErr w:type="spellStart"/>
      <w:r>
        <w:rPr>
          <w:rFonts w:ascii="Arial" w:eastAsia="Arial" w:hAnsi="Arial" w:cs="Arial"/>
          <w:b/>
          <w:bCs/>
          <w:color w:val="BF9000"/>
          <w:sz w:val="24"/>
          <w:szCs w:val="24"/>
          <w:highlight w:val="white"/>
        </w:rPr>
        <w:t>Piracy</w:t>
      </w:r>
      <w:proofErr w:type="spellEnd"/>
      <w:r>
        <w:rPr>
          <w:rFonts w:ascii="Arial" w:eastAsia="Arial" w:hAnsi="Arial" w:cs="Arial"/>
          <w:b/>
          <w:bCs/>
          <w:color w:val="BF9000"/>
          <w:sz w:val="24"/>
          <w:szCs w:val="24"/>
          <w:highlight w:val="white"/>
        </w:rPr>
        <w:t xml:space="preserve"> and the </w:t>
      </w:r>
      <w:proofErr w:type="spellStart"/>
      <w:r>
        <w:rPr>
          <w:rFonts w:ascii="Arial" w:eastAsia="Arial" w:hAnsi="Arial" w:cs="Arial"/>
          <w:b/>
          <w:bCs/>
          <w:color w:val="BF9000"/>
          <w:sz w:val="24"/>
          <w:szCs w:val="24"/>
          <w:highlight w:val="white"/>
        </w:rPr>
        <w:t>wine</w:t>
      </w:r>
      <w:proofErr w:type="spellEnd"/>
      <w:r>
        <w:rPr>
          <w:rFonts w:ascii="Arial" w:eastAsia="Arial" w:hAnsi="Arial" w:cs="Arial"/>
          <w:b/>
          <w:bCs/>
          <w:color w:val="BF9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BF9000"/>
          <w:sz w:val="24"/>
          <w:szCs w:val="24"/>
          <w:highlight w:val="white"/>
        </w:rPr>
        <w:t>trade</w:t>
      </w:r>
      <w:proofErr w:type="spellEnd"/>
      <w:r>
        <w:rPr>
          <w:rFonts w:ascii="Arial" w:eastAsia="Arial" w:hAnsi="Arial" w:cs="Arial"/>
          <w:b/>
          <w:bCs/>
          <w:color w:val="BF9000"/>
          <w:sz w:val="24"/>
          <w:szCs w:val="24"/>
          <w:highlight w:val="white"/>
        </w:rPr>
        <w:t xml:space="preserve"> in Aquitaine (1320)</w:t>
      </w:r>
    </w:p>
    <w:p w14:paraId="4F7C90D7" w14:textId="77777777" w:rsidR="002B5CA8" w:rsidRDefault="005E2C8E">
      <w:pPr>
        <w:spacing w:before="240" w:after="240" w:line="240" w:lineRule="auto"/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</w:pP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Three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Gascon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merchants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complained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after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Irish pirates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seized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a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ship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carrying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wine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from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Bordeaux and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stole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its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cargo.</w:t>
      </w:r>
    </w:p>
    <w:p w14:paraId="78CD5DD2" w14:textId="77777777" w:rsidR="002B5CA8" w:rsidRDefault="005E2C8E">
      <w:pPr>
        <w:spacing w:before="240" w:after="240" w:line="240" w:lineRule="auto"/>
        <w:jc w:val="both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lastRenderedPageBreak/>
        <w:t>Order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to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seneschal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Gascony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or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his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lieutenant, to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hear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complaint of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merchants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Bernat Durand, Ramon Rolland and Arnaut de Laroque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concerning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taking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a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ship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carrying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cargo of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wine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and do full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speedy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justice on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evildoers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who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seized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those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who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knowingly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received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ship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goods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from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evildoers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whom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he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able to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find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within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his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jurisdiction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according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to the fors and customs of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those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parts. </w:t>
      </w:r>
    </w:p>
    <w:p w14:paraId="799539B2" w14:textId="77777777" w:rsidR="002B5CA8" w:rsidRDefault="005E2C8E">
      <w:pPr>
        <w:spacing w:before="240" w:after="240" w:line="240" w:lineRule="auto"/>
        <w:jc w:val="both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merchants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complained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placed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62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tuns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fourteen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pipes of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wine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in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ship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Pierre Lemarchand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called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le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Gayllard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Breuil-du-Pas at Bordeaux to go to Vannes or Redon to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make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profit, but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Michael de Roppe of Waterford , Richard White of Waterford , Ralph Bonny of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Youghal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, Henry de Windsor , Robert Dennis of Cork , Philip de Cornwall , William Tyrell of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Youghal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, Gilbert Bernard of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Youghal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, William Penny of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Youghal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certain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other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evildoers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from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Ireland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boarded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ship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in a hostile</w:t>
      </w: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manner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on the river Gironde 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between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Castillon[-de-Médoc] and Blaye,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killed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crew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took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ship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its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cargo,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did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what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wanted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with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to the grave damage and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impoverishment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merchants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as more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plainly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appears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by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letters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patent of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mayor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jurats of Bordeaux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under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their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seal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and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merchants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have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requested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remedy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. </w:t>
      </w:r>
    </w:p>
    <w:p w14:paraId="6CD35DF8" w14:textId="77777777" w:rsidR="002B5CA8" w:rsidRDefault="005E2C8E">
      <w:pPr>
        <w:spacing w:before="240" w:after="240" w:line="240" w:lineRule="auto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proofErr w:type="gram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Source:</w:t>
      </w:r>
      <w:proofErr w:type="gram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Gascon Roll for the 13th and 14th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years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reign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Edward II, GSR C61 33, 11 August 1320.</w:t>
      </w:r>
    </w:p>
    <w:p w14:paraId="03C8DA20" w14:textId="77777777" w:rsidR="002B5CA8" w:rsidRDefault="005E2C8E">
      <w:pPr>
        <w:spacing w:before="240" w:after="240" w:line="24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12" w:anchor="it033_14_06f_251">
        <w:r>
          <w:rPr>
            <w:rFonts w:ascii="Arial" w:eastAsia="Arial" w:hAnsi="Arial" w:cs="Arial"/>
            <w:b/>
            <w:bCs/>
            <w:color w:val="533329"/>
            <w:sz w:val="24"/>
            <w:szCs w:val="24"/>
            <w:highlight w:val="white"/>
          </w:rPr>
          <w:t>https://www.gasconrolls.org/edition/calendars/C61_33/document.html#it033_14_06f_251</w:t>
        </w:r>
      </w:hyperlink>
    </w:p>
    <w:p w14:paraId="4B64A7CF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Doc.3 - A Bordeaux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merchant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loses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his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cargo</w:t>
      </w:r>
    </w:p>
    <w:p w14:paraId="6F869427" w14:textId="77777777" w:rsidR="002B5CA8" w:rsidRDefault="005E2C8E">
      <w:pPr>
        <w:spacing w:before="240" w:after="240" w:line="240" w:lineRule="auto"/>
        <w:jc w:val="both"/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</w:pPr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King Henry IV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grants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compensation to </w:t>
      </w:r>
      <w:proofErr w:type="gram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a</w:t>
      </w:r>
      <w:proofErr w:type="gram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Bordeaux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merchant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whose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goods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had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been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seized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during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wartime</w:t>
      </w:r>
      <w:proofErr w:type="spellEnd"/>
      <w:r>
        <w:rPr>
          <w:rFonts w:ascii="Arial" w:eastAsia="Arial" w:hAnsi="Arial" w:cs="Arial"/>
          <w:i/>
          <w:iCs/>
          <w:color w:val="212529"/>
          <w:sz w:val="24"/>
          <w:szCs w:val="24"/>
          <w:highlight w:val="white"/>
        </w:rPr>
        <w:t>.</w:t>
      </w:r>
    </w:p>
    <w:p w14:paraId="18EE81D9" w14:textId="77777777" w:rsidR="002B5CA8" w:rsidRDefault="005E2C8E">
      <w:pPr>
        <w:spacing w:before="240" w:after="240" w:line="240" w:lineRule="auto"/>
        <w:jc w:val="both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Marque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granted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to Arnaut de Poyanne of the city of Bordeaux, up to a value of 250 m.st. on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enemies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'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goods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with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proviso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would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without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damage for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king's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liege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men,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persons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being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included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in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truces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and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persons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having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king's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safeguard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since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during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truce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, Poyanne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having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a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safe-conduct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adversary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France,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some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king’s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enemies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seized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Poyanne’s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goods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up to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this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value.</w:t>
      </w:r>
    </w:p>
    <w:p w14:paraId="10F8280B" w14:textId="77777777" w:rsidR="002B5CA8" w:rsidRDefault="005E2C8E">
      <w:pPr>
        <w:spacing w:before="240" w:after="240" w:line="240" w:lineRule="auto"/>
        <w:jc w:val="both"/>
        <w:rPr>
          <w:rFonts w:ascii="Arial" w:eastAsia="Arial" w:hAnsi="Arial" w:cs="Arial"/>
          <w:color w:val="333333"/>
          <w:sz w:val="24"/>
          <w:szCs w:val="24"/>
          <w:highlight w:val="white"/>
        </w:rPr>
      </w:pPr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Source : Gascon Roll for the 7th to 8th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years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the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reign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of Henry IV, GSR C61 111, 10 </w:t>
      </w:r>
      <w:proofErr w:type="spellStart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>February</w:t>
      </w:r>
      <w:proofErr w:type="spellEnd"/>
      <w:r>
        <w:rPr>
          <w:rFonts w:ascii="Arial" w:eastAsia="Arial" w:hAnsi="Arial" w:cs="Arial"/>
          <w:color w:val="333333"/>
          <w:sz w:val="24"/>
          <w:szCs w:val="24"/>
          <w:highlight w:val="white"/>
        </w:rPr>
        <w:t xml:space="preserve"> 1406. </w:t>
      </w:r>
    </w:p>
    <w:p w14:paraId="1B24E90B" w14:textId="77777777" w:rsidR="002B5CA8" w:rsidRDefault="005E2C8E">
      <w:pPr>
        <w:spacing w:before="240" w:after="240" w:line="240" w:lineRule="auto"/>
        <w:jc w:val="both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hyperlink r:id="rId13" w:anchor="it111_07_11f_019">
        <w:r>
          <w:rPr>
            <w:rFonts w:ascii="Arial" w:eastAsia="Arial" w:hAnsi="Arial" w:cs="Arial"/>
            <w:b/>
            <w:bCs/>
            <w:color w:val="533329"/>
            <w:sz w:val="24"/>
            <w:szCs w:val="24"/>
            <w:highlight w:val="white"/>
          </w:rPr>
          <w:t>https://gasconrolls.org/edition/calendars/C61_111/document.html#it111_07_11f_019</w:t>
        </w:r>
      </w:hyperlink>
    </w:p>
    <w:p w14:paraId="720D0390" w14:textId="77777777" w:rsidR="002B5CA8" w:rsidRDefault="005E2C8E">
      <w:pPr>
        <w:spacing w:before="240" w:after="240" w:line="240" w:lineRule="auto"/>
        <w:jc w:val="both"/>
        <w:rPr>
          <w:rFonts w:ascii="Arial" w:eastAsia="Arial" w:hAnsi="Arial" w:cs="Arial"/>
          <w:b/>
          <w:bCs/>
          <w:color w:val="212529"/>
          <w:sz w:val="24"/>
          <w:szCs w:val="24"/>
          <w:highlight w:val="white"/>
        </w:rPr>
      </w:pPr>
      <w:proofErr w:type="spellStart"/>
      <w:r>
        <w:rPr>
          <w:rFonts w:ascii="Arial" w:eastAsia="Arial" w:hAnsi="Arial" w:cs="Arial"/>
          <w:b/>
          <w:bCs/>
          <w:color w:val="212529"/>
          <w:sz w:val="24"/>
          <w:szCs w:val="24"/>
          <w:highlight w:val="white"/>
        </w:rPr>
        <w:t>Vocabulary</w:t>
      </w:r>
      <w:proofErr w:type="spellEnd"/>
      <w:r>
        <w:rPr>
          <w:rFonts w:ascii="Arial" w:eastAsia="Arial" w:hAnsi="Arial" w:cs="Arial"/>
          <w:b/>
          <w:bCs/>
          <w:color w:val="212529"/>
          <w:sz w:val="24"/>
          <w:szCs w:val="24"/>
          <w:highlight w:val="white"/>
        </w:rPr>
        <w:t xml:space="preserve"> box</w:t>
      </w:r>
    </w:p>
    <w:p w14:paraId="784EB0D5" w14:textId="77777777" w:rsidR="002B5CA8" w:rsidRDefault="005E2C8E">
      <w:pPr>
        <w:numPr>
          <w:ilvl w:val="0"/>
          <w:numId w:val="1"/>
        </w:numPr>
        <w:spacing w:before="240" w:line="240" w:lineRule="auto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proofErr w:type="spellStart"/>
      <w:proofErr w:type="gram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seized</w:t>
      </w:r>
      <w:proofErr w:type="spellEnd"/>
      <w:proofErr w:type="gram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=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confiscated</w:t>
      </w:r>
      <w:proofErr w:type="spellEnd"/>
    </w:p>
    <w:p w14:paraId="7DE2CF97" w14:textId="77777777" w:rsidR="002B5CA8" w:rsidRDefault="005E2C8E">
      <w:pPr>
        <w:numPr>
          <w:ilvl w:val="0"/>
          <w:numId w:val="1"/>
        </w:numPr>
        <w:spacing w:before="0" w:line="240" w:lineRule="auto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proofErr w:type="spellStart"/>
      <w:proofErr w:type="gram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safe</w:t>
      </w:r>
      <w:proofErr w:type="gram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-conduct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= official protection for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travel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trade</w:t>
      </w:r>
      <w:proofErr w:type="spellEnd"/>
    </w:p>
    <w:p w14:paraId="0142C992" w14:textId="77777777" w:rsidR="002B5CA8" w:rsidRDefault="005E2C8E">
      <w:pPr>
        <w:numPr>
          <w:ilvl w:val="0"/>
          <w:numId w:val="1"/>
        </w:numPr>
        <w:spacing w:before="0" w:after="240" w:line="240" w:lineRule="auto"/>
        <w:rPr>
          <w:rFonts w:ascii="Arial" w:eastAsia="Arial" w:hAnsi="Arial" w:cs="Arial"/>
          <w:color w:val="212529"/>
          <w:sz w:val="24"/>
          <w:szCs w:val="24"/>
          <w:highlight w:val="white"/>
        </w:rPr>
      </w:pPr>
      <w:proofErr w:type="gram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marque</w:t>
      </w:r>
      <w:proofErr w:type="gram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= royal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authorization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>seek</w:t>
      </w:r>
      <w:proofErr w:type="spellEnd"/>
      <w:r>
        <w:rPr>
          <w:rFonts w:ascii="Arial" w:eastAsia="Arial" w:hAnsi="Arial" w:cs="Arial"/>
          <w:color w:val="212529"/>
          <w:sz w:val="24"/>
          <w:szCs w:val="24"/>
          <w:highlight w:val="white"/>
        </w:rPr>
        <w:t xml:space="preserve"> compensation</w:t>
      </w:r>
    </w:p>
    <w:tbl>
      <w:tblPr>
        <w:tblStyle w:val="a1"/>
        <w:tblW w:w="101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60"/>
      </w:tblGrid>
      <w:tr w:rsidR="002B5CA8" w14:paraId="52373E85" w14:textId="77777777">
        <w:tc>
          <w:tcPr>
            <w:tcW w:w="101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BA74C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Document Set C : Geographic &amp;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material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evidence</w:t>
            </w:r>
            <w:proofErr w:type="spellEnd"/>
          </w:p>
          <w:p w14:paraId="5D8E16D4" w14:textId="77777777" w:rsidR="002B5CA8" w:rsidRDefault="005E2C8E">
            <w:pPr>
              <w:numPr>
                <w:ilvl w:val="0"/>
                <w:numId w:val="2"/>
              </w:numPr>
              <w:spacing w:before="24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What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does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map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reveal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about the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scale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medieval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trade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networks?</w:t>
            </w:r>
            <w:proofErr w:type="gramEnd"/>
          </w:p>
          <w:p w14:paraId="2F0EB0F0" w14:textId="77777777" w:rsidR="002B5CA8" w:rsidRDefault="005E2C8E">
            <w:pPr>
              <w:numPr>
                <w:ilvl w:val="0"/>
                <w:numId w:val="2"/>
              </w:numPr>
              <w:spacing w:before="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How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was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transported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from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Bordeaux to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northern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Europe?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What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do the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casks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tell us about the organisation of the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trade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?</w:t>
            </w:r>
            <w:proofErr w:type="gramEnd"/>
          </w:p>
          <w:p w14:paraId="61A6AC92" w14:textId="77777777" w:rsidR="002B5CA8" w:rsidRDefault="005E2C8E">
            <w:pPr>
              <w:numPr>
                <w:ilvl w:val="0"/>
                <w:numId w:val="2"/>
              </w:numPr>
              <w:spacing w:before="0" w:after="24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Why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was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Vintry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district important for the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trade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in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London?</w:t>
            </w:r>
            <w:proofErr w:type="gramEnd"/>
          </w:p>
        </w:tc>
      </w:tr>
    </w:tbl>
    <w:p w14:paraId="2C665A38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6D9FF161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Doc. 1 -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Map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medical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trade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route </w:t>
      </w:r>
    </w:p>
    <w:p w14:paraId="2BFC0AAE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7F32732C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most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important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trade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routes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used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by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medieval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wine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merchants</w:t>
      </w:r>
      <w:proofErr w:type="spellEnd"/>
    </w:p>
    <w:p w14:paraId="4D796781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p. 90 -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The Wine Trade in </w:t>
      </w:r>
      <w:proofErr w:type="spell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Medieval</w:t>
      </w:r>
      <w:proofErr w:type="spell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Europe 1000–1500, Susan Rose, 2013. </w:t>
      </w:r>
    </w:p>
    <w:p w14:paraId="458497E7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</w:p>
    <w:p w14:paraId="2B1D31D4" w14:textId="2B17AF82" w:rsidR="002B5CA8" w:rsidRPr="00A33635" w:rsidRDefault="005E2C8E" w:rsidP="00A33635">
      <w:pPr>
        <w:spacing w:before="0" w:line="240" w:lineRule="auto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i/>
          <w:iCs/>
          <w:color w:val="000000"/>
          <w:sz w:val="24"/>
          <w:szCs w:val="24"/>
        </w:rPr>
        <w:t>ou</w:t>
      </w:r>
      <w:proofErr w:type="gramEnd"/>
      <w:r>
        <w:rPr>
          <w:rFonts w:ascii="Arial" w:eastAsia="Arial" w:hAnsi="Arial" w:cs="Arial"/>
          <w:i/>
          <w:iCs/>
          <w:color w:val="000000"/>
          <w:sz w:val="24"/>
          <w:szCs w:val="24"/>
        </w:rPr>
        <w:t xml:space="preserve"> </w:t>
      </w:r>
      <w:bookmarkStart w:id="1" w:name="_g5gupi4qrnea" w:colFirst="0" w:colLast="0"/>
      <w:bookmarkEnd w:id="1"/>
      <w:r>
        <w:rPr>
          <w:rFonts w:ascii="Arial" w:eastAsia="Arial" w:hAnsi="Arial" w:cs="Arial"/>
          <w:color w:val="000000"/>
          <w:sz w:val="23"/>
          <w:szCs w:val="23"/>
        </w:rPr>
        <w:t xml:space="preserve">Western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European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3"/>
          <w:szCs w:val="23"/>
        </w:rPr>
        <w:t>economy</w:t>
      </w:r>
      <w:proofErr w:type="spellEnd"/>
      <w:r>
        <w:rPr>
          <w:rFonts w:ascii="Arial" w:eastAsia="Arial" w:hAnsi="Arial" w:cs="Arial"/>
          <w:color w:val="000000"/>
          <w:sz w:val="23"/>
          <w:szCs w:val="23"/>
        </w:rPr>
        <w:t xml:space="preserve"> 1000–1250</w:t>
      </w:r>
    </w:p>
    <w:bookmarkStart w:id="2" w:name="_brumrlkhsr99" w:colFirst="0" w:colLast="0"/>
    <w:bookmarkEnd w:id="2"/>
    <w:p w14:paraId="1A0D5741" w14:textId="77777777" w:rsidR="002B5CA8" w:rsidRDefault="005E2C8E">
      <w:pPr>
        <w:pStyle w:val="Titre1"/>
        <w:keepNext w:val="0"/>
        <w:keepLines w:val="0"/>
        <w:pBdr>
          <w:top w:val="none" w:sz="0" w:space="7" w:color="auto"/>
          <w:left w:val="none" w:sz="0" w:space="7" w:color="auto"/>
          <w:bottom w:val="none" w:sz="0" w:space="7" w:color="auto"/>
          <w:right w:val="none" w:sz="0" w:space="7" w:color="auto"/>
          <w:between w:val="none" w:sz="0" w:space="7" w:color="auto"/>
        </w:pBdr>
        <w:spacing w:before="0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lastRenderedPageBreak/>
        <w:fldChar w:fldCharType="begin"/>
      </w:r>
      <w:r>
        <w:instrText>HYPERLINK "https://www.daviddarling.info/encyclopedia_of_history/W/Western_European_economy_1000-1250.html" \l "google_vignette" \h</w:instrText>
      </w:r>
      <w:r>
        <w:fldChar w:fldCharType="separate"/>
      </w:r>
      <w:r>
        <w:rPr>
          <w:rFonts w:ascii="Arial" w:eastAsia="Arial" w:hAnsi="Arial" w:cs="Arial"/>
          <w:i/>
          <w:iCs/>
          <w:color w:val="1155CC"/>
          <w:sz w:val="24"/>
          <w:szCs w:val="24"/>
          <w:u w:val="single"/>
        </w:rPr>
        <w:t>https://www.daviddarling.info/encyclopedia_of_history/W/Western_European_economy_1000-1250.html#google_vignette</w:t>
      </w:r>
      <w:r>
        <w:fldChar w:fldCharType="end"/>
      </w:r>
    </w:p>
    <w:p w14:paraId="0CD905CC" w14:textId="77777777" w:rsidR="002B5CA8" w:rsidRDefault="002B5CA8">
      <w:pPr>
        <w:spacing w:before="0" w:line="240" w:lineRule="auto"/>
      </w:pPr>
    </w:p>
    <w:p w14:paraId="7CC02AE3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i/>
          <w:iCs/>
          <w:noProof/>
          <w:color w:val="000000"/>
          <w:sz w:val="24"/>
          <w:szCs w:val="24"/>
        </w:rPr>
        <w:drawing>
          <wp:inline distT="114300" distB="114300" distL="114300" distR="114300" wp14:anchorId="1E312B68" wp14:editId="5F5AE928">
            <wp:extent cx="6451200" cy="46355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1200" cy="463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3A471D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1DC71F18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Doc. 2 - English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wine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cask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units</w:t>
      </w:r>
      <w:proofErr w:type="spellEnd"/>
    </w:p>
    <w:p w14:paraId="7B00A36C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628A5FEB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CC9900"/>
          <w:sz w:val="24"/>
          <w:szCs w:val="24"/>
        </w:rPr>
        <w:lastRenderedPageBreak/>
        <w:drawing>
          <wp:inline distT="114300" distB="114300" distL="114300" distR="114300" wp14:anchorId="3DAF7C19" wp14:editId="10389963">
            <wp:extent cx="4790519" cy="6679838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0519" cy="6679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8E939C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Infographie réalisée par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ChatGPT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à partir de cette page : </w:t>
      </w:r>
    </w:p>
    <w:p w14:paraId="05C1AE54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  <w:hyperlink r:id="rId16">
        <w:r>
          <w:rPr>
            <w:rFonts w:ascii="Arial" w:eastAsia="Arial" w:hAnsi="Arial" w:cs="Arial"/>
            <w:b/>
            <w:bCs/>
            <w:color w:val="1155CC"/>
            <w:sz w:val="24"/>
            <w:szCs w:val="24"/>
            <w:u w:val="single"/>
          </w:rPr>
          <w:t>https://en.wikipedia.org/wiki/English_wine_cask_units?utm_source=chatgpt.com</w:t>
        </w:r>
      </w:hyperlink>
    </w:p>
    <w:p w14:paraId="72497A4B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07E58EC7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Doc. 3 - </w:t>
      </w:r>
      <w:proofErr w:type="spellStart"/>
      <w:proofErr w:type="gram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Vintry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:</w:t>
      </w:r>
      <w:proofErr w:type="gram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London’s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Wine District</w:t>
      </w:r>
    </w:p>
    <w:p w14:paraId="0CA321C4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tbl>
      <w:tblPr>
        <w:tblStyle w:val="a2"/>
        <w:tblW w:w="101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0"/>
        <w:gridCol w:w="5080"/>
      </w:tblGrid>
      <w:tr w:rsidR="002B5CA8" w14:paraId="770D8B0C" w14:textId="77777777">
        <w:tc>
          <w:tcPr>
            <w:tcW w:w="5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31BE4" w14:textId="77777777" w:rsidR="002B5CA8" w:rsidRDefault="005E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noProof/>
                <w:color w:val="CC9900"/>
                <w:sz w:val="24"/>
                <w:szCs w:val="24"/>
              </w:rPr>
              <w:lastRenderedPageBreak/>
              <w:drawing>
                <wp:inline distT="114300" distB="114300" distL="114300" distR="114300" wp14:anchorId="66611752" wp14:editId="35C89302">
                  <wp:extent cx="2992073" cy="5131163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073" cy="513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1E2CE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Now I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speak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other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Wards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12. in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number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all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lying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on the West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side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the course of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Walbrook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: and first of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Vintry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ward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so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called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Vintners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and of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Vintrie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a part of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banke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the River of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Thames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where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Merchants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Burdeaux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craned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their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Wines out of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Lighters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other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Vessels,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landed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and made sale of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within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forty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dayes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after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untill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twenty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eighth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of Edward the first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at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which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time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said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Merchants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complained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could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not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sell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their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wines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paying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poundage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neither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hire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houses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or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cellars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lay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in: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it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was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redressed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by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vertue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the Kings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Writ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directed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to the Maior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Sheriffes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London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dated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at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Carlaveroke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or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Carlile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. Since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which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time,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many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faire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and large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houses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with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Vaults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and Cellars for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stowage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VVines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lodging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Burdeaux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Merchants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) have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beene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builded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in place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where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before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time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were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Cooks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houses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: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for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Fitzstephen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in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reigne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Henry the second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writeth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upon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the Rivers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side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betweene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VVine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Ships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and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VVine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be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sold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in Tavernes,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was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common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Cookes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Row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&amp;c. as in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another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place I have set down.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wherby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it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apeares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those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daies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(and till of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late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time)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every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man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lived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according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his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owne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professed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Trade, not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ny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one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interrupting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another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.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Cookes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dressed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meat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sold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no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wine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;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and the Taverner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sold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wine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but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dressed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no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meat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for sale, &amp;c.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[…]</w:t>
            </w:r>
          </w:p>
          <w:p w14:paraId="2A46BEAC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Vintners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in London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were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(of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old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time)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called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Merchants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Vintners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Gascoyne,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so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I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reade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in the records of Edward the 2.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11.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yeere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and Edward the 3.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ninth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yeere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were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as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well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Englishmen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as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strangers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borne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beyond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the Seas, but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subjects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to the King of </w:t>
            </w:r>
            <w:hyperlink r:id="rId18">
              <w:r>
                <w:rPr>
                  <w:rFonts w:ascii="Arial" w:eastAsia="Arial" w:hAnsi="Arial" w:cs="Arial"/>
                  <w:color w:val="000000"/>
                  <w:sz w:val="24"/>
                  <w:szCs w:val="24"/>
                  <w:shd w:val="clear" w:color="auto" w:fill="FCFCFC"/>
                </w:rPr>
                <w:t>England</w:t>
              </w:r>
            </w:hyperlink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great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Burdeaux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Merchants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Gascoyne and French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wines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;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divers of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were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Maiors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this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Citie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;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namely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Ioh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. Adrian,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Vintner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Reignold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at Conduit,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Iohn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Oxenford, Henry Picard,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feasted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the Kings of England, France, Scotland, and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Cypres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: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Ioh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Stodie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gave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Stodies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lane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to the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Vintners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: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which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foure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last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named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were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Maiors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in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reign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of Edward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third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yet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Gascoyne Wines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were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then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be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sold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at London, not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above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4.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pence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nor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Rhenish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Wines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above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6.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>pence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  <w:shd w:val="clear" w:color="auto" w:fill="FCFCFC"/>
              </w:rPr>
              <w:t xml:space="preserve"> the Gallon.</w:t>
            </w:r>
          </w:p>
        </w:tc>
      </w:tr>
    </w:tbl>
    <w:p w14:paraId="5D9C3EE6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4E25DAFD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CC9900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Source : Stow, John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</w:t>
      </w:r>
      <w:r>
        <w:rPr>
          <w:rFonts w:ascii="Arial" w:eastAsia="Arial" w:hAnsi="Arial" w:cs="Arial"/>
          <w:color w:val="222222"/>
          <w:sz w:val="24"/>
          <w:szCs w:val="24"/>
        </w:rPr>
        <w:t>Anthony Munday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</w:t>
      </w:r>
      <w:r>
        <w:rPr>
          <w:rFonts w:ascii="Arial" w:eastAsia="Arial" w:hAnsi="Arial" w:cs="Arial"/>
          <w:color w:val="222222"/>
          <w:sz w:val="24"/>
          <w:szCs w:val="24"/>
        </w:rPr>
        <w:t>Anthony Munday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and </w:t>
      </w:r>
      <w:r>
        <w:rPr>
          <w:rFonts w:ascii="Arial" w:eastAsia="Arial" w:hAnsi="Arial" w:cs="Arial"/>
          <w:color w:val="222222"/>
          <w:sz w:val="24"/>
          <w:szCs w:val="24"/>
        </w:rPr>
        <w:t>Humphrey Dyson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. </w:t>
      </w:r>
      <w:r>
        <w:rPr>
          <w:rFonts w:ascii="Arial" w:eastAsia="Arial" w:hAnsi="Arial" w:cs="Arial"/>
          <w:color w:val="222222"/>
          <w:sz w:val="24"/>
          <w:szCs w:val="24"/>
        </w:rPr>
        <w:t>Survey of London (1633</w:t>
      </w:r>
      <w:proofErr w:type="gramStart"/>
      <w:r>
        <w:rPr>
          <w:rFonts w:ascii="Arial" w:eastAsia="Arial" w:hAnsi="Arial" w:cs="Arial"/>
          <w:color w:val="222222"/>
          <w:sz w:val="24"/>
          <w:szCs w:val="24"/>
        </w:rPr>
        <w:t>):</w:t>
      </w:r>
      <w:proofErr w:type="gramEnd"/>
      <w:r>
        <w:rPr>
          <w:rFonts w:ascii="Arial" w:eastAsia="Arial" w:hAnsi="Arial" w:cs="Arial"/>
          <w:color w:val="2222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Vintry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Ward.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i/>
          <w:iCs/>
          <w:color w:val="222222"/>
          <w:sz w:val="24"/>
          <w:szCs w:val="24"/>
        </w:rPr>
        <w:t xml:space="preserve">The </w:t>
      </w:r>
      <w:proofErr w:type="spellStart"/>
      <w:r>
        <w:rPr>
          <w:rFonts w:ascii="Arial" w:eastAsia="Arial" w:hAnsi="Arial" w:cs="Arial"/>
          <w:i/>
          <w:iCs/>
          <w:color w:val="222222"/>
          <w:sz w:val="24"/>
          <w:szCs w:val="24"/>
        </w:rPr>
        <w:t>Map</w:t>
      </w:r>
      <w:proofErr w:type="spellEnd"/>
      <w:r>
        <w:rPr>
          <w:rFonts w:ascii="Arial" w:eastAsia="Arial" w:hAnsi="Arial" w:cs="Arial"/>
          <w:i/>
          <w:iCs/>
          <w:color w:val="222222"/>
          <w:sz w:val="24"/>
          <w:szCs w:val="24"/>
        </w:rPr>
        <w:t xml:space="preserve"> of Early Modern London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Edition 7.0,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edited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 by </w:t>
      </w:r>
      <w:r>
        <w:rPr>
          <w:rFonts w:ascii="Arial" w:eastAsia="Arial" w:hAnsi="Arial" w:cs="Arial"/>
          <w:color w:val="222222"/>
          <w:sz w:val="24"/>
          <w:szCs w:val="24"/>
        </w:rPr>
        <w:t>Janelle Jenstad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U of Victoria, 05 May 2022, </w:t>
      </w:r>
      <w:hyperlink r:id="rId19">
        <w:r>
          <w:rPr>
            <w:rFonts w:ascii="Arial" w:eastAsia="Arial" w:hAnsi="Arial" w:cs="Arial"/>
            <w:color w:val="004276"/>
            <w:sz w:val="24"/>
            <w:szCs w:val="24"/>
          </w:rPr>
          <w:t>mapoflondon.uvic.ca/</w:t>
        </w:r>
        <w:proofErr w:type="spellStart"/>
        <w:r>
          <w:rPr>
            <w:rFonts w:ascii="Arial" w:eastAsia="Arial" w:hAnsi="Arial" w:cs="Arial"/>
            <w:color w:val="004276"/>
            <w:sz w:val="24"/>
            <w:szCs w:val="24"/>
          </w:rPr>
          <w:t>edition</w:t>
        </w:r>
        <w:proofErr w:type="spellEnd"/>
        <w:r>
          <w:rPr>
            <w:rFonts w:ascii="Arial" w:eastAsia="Arial" w:hAnsi="Arial" w:cs="Arial"/>
            <w:color w:val="004276"/>
            <w:sz w:val="24"/>
            <w:szCs w:val="24"/>
          </w:rPr>
          <w:t>/7.0/stow_1633_VINT2.htm</w:t>
        </w:r>
      </w:hyperlink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. Draft.</w:t>
      </w:r>
    </w:p>
    <w:p w14:paraId="1D4F0928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tbl>
      <w:tblPr>
        <w:tblStyle w:val="a3"/>
        <w:tblW w:w="101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160"/>
      </w:tblGrid>
      <w:tr w:rsidR="002B5CA8" w14:paraId="03E428AD" w14:textId="77777777">
        <w:tc>
          <w:tcPr>
            <w:tcW w:w="1016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F16EC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Document Set D :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Political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context</w:t>
            </w:r>
            <w:proofErr w:type="spellEnd"/>
          </w:p>
          <w:p w14:paraId="4FBF624E" w14:textId="77777777" w:rsidR="002B5CA8" w:rsidRDefault="005E2C8E">
            <w:pPr>
              <w:numPr>
                <w:ilvl w:val="0"/>
                <w:numId w:val="6"/>
              </w:numPr>
              <w:spacing w:before="24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lastRenderedPageBreak/>
              <w:t xml:space="preserve">How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could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war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disrupt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trade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between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Bordeaux and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England?</w:t>
            </w:r>
            <w:proofErr w:type="gramEnd"/>
          </w:p>
          <w:p w14:paraId="7C2B2CDD" w14:textId="77777777" w:rsidR="002B5CA8" w:rsidRDefault="005E2C8E">
            <w:pPr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How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did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Bordeaux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protect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its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merchants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from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competition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?</w:t>
            </w:r>
            <w:proofErr w:type="gramEnd"/>
          </w:p>
          <w:p w14:paraId="1F651505" w14:textId="77777777" w:rsidR="002B5CA8" w:rsidRDefault="005E2C8E">
            <w:pPr>
              <w:numPr>
                <w:ilvl w:val="0"/>
                <w:numId w:val="6"/>
              </w:numPr>
              <w:spacing w:before="0" w:after="240" w:line="240" w:lineRule="auto"/>
              <w:jc w:val="both"/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How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did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political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control help Bordeaux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dominate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trade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>?</w:t>
            </w:r>
            <w:proofErr w:type="gramEnd"/>
          </w:p>
        </w:tc>
      </w:tr>
    </w:tbl>
    <w:p w14:paraId="62F92FBD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0CA95D06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  <w:r>
        <w:rPr>
          <w:rFonts w:ascii="Arial" w:eastAsia="Arial" w:hAnsi="Arial" w:cs="Arial"/>
          <w:b/>
          <w:bCs/>
          <w:color w:val="CC9900"/>
          <w:sz w:val="22"/>
          <w:szCs w:val="22"/>
        </w:rPr>
        <w:t xml:space="preserve">Doc.1 - </w:t>
      </w:r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War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threatens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the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sea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routes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between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Bordeaux and England</w:t>
      </w:r>
    </w:p>
    <w:p w14:paraId="58627037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tbl>
      <w:tblPr>
        <w:tblStyle w:val="a4"/>
        <w:tblW w:w="101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15"/>
        <w:gridCol w:w="3495"/>
      </w:tblGrid>
      <w:tr w:rsidR="002B5CA8" w14:paraId="53857361" w14:textId="77777777">
        <w:tc>
          <w:tcPr>
            <w:tcW w:w="66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7E14B" w14:textId="77777777" w:rsidR="002B5CA8" w:rsidRDefault="005E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rFonts w:ascii="Arial" w:eastAsia="Arial" w:hAnsi="Arial" w:cs="Arial"/>
                <w:b/>
                <w:bCs/>
                <w:color w:val="202122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02122"/>
                <w:sz w:val="24"/>
                <w:szCs w:val="24"/>
              </w:rPr>
              <w:t>Naval battle of La Rochelle, 1372</w:t>
            </w:r>
          </w:p>
          <w:p w14:paraId="390AE8FE" w14:textId="77777777" w:rsidR="002B5CA8" w:rsidRDefault="005E2C8E">
            <w:pPr>
              <w:widowControl w:val="0"/>
              <w:spacing w:before="0" w:line="240" w:lineRule="auto"/>
              <w:jc w:val="center"/>
              <w:rPr>
                <w:rFonts w:ascii="Arial" w:eastAsia="Arial" w:hAnsi="Arial" w:cs="Arial"/>
                <w:color w:val="202122"/>
                <w:sz w:val="24"/>
                <w:szCs w:val="24"/>
                <w:shd w:val="clear" w:color="auto" w:fill="F8F9FA"/>
              </w:rPr>
            </w:pPr>
            <w:r>
              <w:rPr>
                <w:rFonts w:ascii="Arial" w:eastAsia="Arial" w:hAnsi="Arial" w:cs="Arial"/>
                <w:noProof/>
                <w:color w:val="202122"/>
                <w:sz w:val="24"/>
                <w:szCs w:val="24"/>
                <w:shd w:val="clear" w:color="auto" w:fill="F8F9FA"/>
              </w:rPr>
              <w:drawing>
                <wp:inline distT="114300" distB="114300" distL="114300" distR="114300" wp14:anchorId="6ABC94FB" wp14:editId="5FAC588B">
                  <wp:extent cx="3384188" cy="3204403"/>
                  <wp:effectExtent l="0" t="0" r="0" b="0"/>
                  <wp:docPr id="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188" cy="32044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2991D94" w14:textId="77777777" w:rsidR="002B5CA8" w:rsidRDefault="002B5C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202122"/>
                <w:sz w:val="24"/>
                <w:szCs w:val="24"/>
                <w:shd w:val="clear" w:color="auto" w:fill="F8F9FA"/>
              </w:rPr>
            </w:pPr>
          </w:p>
          <w:p w14:paraId="7710B7A4" w14:textId="77777777" w:rsidR="002B5CA8" w:rsidRDefault="005E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color w:val="202122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02122"/>
                <w:sz w:val="24"/>
                <w:szCs w:val="24"/>
              </w:rPr>
              <w:t xml:space="preserve">Source : </w:t>
            </w:r>
            <w:proofErr w:type="spellStart"/>
            <w:r>
              <w:rPr>
                <w:rFonts w:ascii="Arial" w:eastAsia="Arial" w:hAnsi="Arial" w:cs="Arial"/>
                <w:color w:val="202122"/>
                <w:sz w:val="24"/>
                <w:szCs w:val="24"/>
              </w:rPr>
              <w:t>Chronicle</w:t>
            </w:r>
            <w:proofErr w:type="spellEnd"/>
            <w:r>
              <w:rPr>
                <w:rFonts w:ascii="Arial" w:eastAsia="Arial" w:hAnsi="Arial" w:cs="Arial"/>
                <w:color w:val="202122"/>
                <w:sz w:val="24"/>
                <w:szCs w:val="24"/>
              </w:rPr>
              <w:t xml:space="preserve"> of Jean Froissart, XVe, BNF. </w:t>
            </w:r>
          </w:p>
        </w:tc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1F89A" w14:textId="77777777" w:rsidR="002B5CA8" w:rsidRDefault="005E2C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The naval battle on 22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  <w:vertAlign w:val="superscript"/>
              </w:rPr>
              <w:t>nd</w:t>
            </w: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June 1372 in the Hundred Years War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between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the English and the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Castilians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which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saw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complete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destruction of the English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fleet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and of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England’s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plans for the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defence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Gascony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against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the French. </w:t>
            </w:r>
          </w:p>
          <w:p w14:paraId="648B06AE" w14:textId="77777777" w:rsidR="002B5CA8" w:rsidRDefault="005E2C8E">
            <w:pPr>
              <w:widowControl w:val="0"/>
              <w:spacing w:before="0" w:line="240" w:lineRule="auto"/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The English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defeat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at the Battle of La Rochelle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deprived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the Plantagenets of control over a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strategic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Atlantic port. This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event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threatened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the maritime links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between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Bordeaux and England,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which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were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essential to the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wine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trade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.</w:t>
            </w:r>
          </w:p>
          <w:p w14:paraId="448C4024" w14:textId="77777777" w:rsidR="002B5CA8" w:rsidRDefault="002B5C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41A822F6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6A51FF39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Doc.2 - The Bordeaux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wine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privilege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</w:p>
    <w:p w14:paraId="66B90EF6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647FEABA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The Anglo-Gascon alliance gave Bordeaux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opportunity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establish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legal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and fiscal system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protected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it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from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competition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allowed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its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wine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be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sold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under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most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favorable conditions.</w:t>
      </w:r>
    </w:p>
    <w:p w14:paraId="1A5CC8F9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During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thirteenth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century, the Lower Country (Bas-Pays)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remained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firmly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loyal to the Anglo-Gascon cause,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while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the Upper Country (Haut-Pays)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had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already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fallen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under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the influence of Toulouse and the French Crown. It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returned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to English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allegiance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only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with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Treaty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of Paris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in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1259,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which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became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fully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effective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in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1279 and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lasted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for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just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two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decades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before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the French occupation of 1294–1303.</w:t>
      </w:r>
    </w:p>
    <w:p w14:paraId="7496C568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outbreak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of the Hundred Years’ War in the 1340s and 1350s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further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deepened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divide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between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territories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that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had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become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enemies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Armed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conflict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was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accompanied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by a commercial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war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Bordeaux’s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privileges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were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officially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recognized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and </w:t>
      </w: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strengthened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:</w:t>
      </w:r>
      <w:proofErr w:type="gram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wines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from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the Upper Country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were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no longer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allowed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reach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Bordeaux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before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25 December. This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late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arrival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gave Bordeaux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merchants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priority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access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and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monopoly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over the lucrative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autumn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wine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fleets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.</w:t>
      </w:r>
    </w:p>
    <w:p w14:paraId="57201586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As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result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trade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from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upstream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regions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was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severely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disrupted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and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became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increasingly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dependent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on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decisions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of the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authorities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in Bordeaux.</w:t>
      </w:r>
    </w:p>
    <w:p w14:paraId="04E6A181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color w:val="000000"/>
          <w:sz w:val="24"/>
          <w:szCs w:val="24"/>
          <w:highlight w:val="white"/>
        </w:rPr>
      </w:pPr>
    </w:p>
    <w:p w14:paraId="1ECE93F4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color w:val="202122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color w:val="202122"/>
          <w:sz w:val="24"/>
          <w:szCs w:val="24"/>
          <w:highlight w:val="white"/>
        </w:rPr>
        <w:lastRenderedPageBreak/>
        <w:drawing>
          <wp:inline distT="114300" distB="114300" distL="114300" distR="114300" wp14:anchorId="71CDB3E5" wp14:editId="7B7B4B81">
            <wp:extent cx="6451200" cy="43053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120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0EB30E" w14:textId="77777777" w:rsidR="002B5CA8" w:rsidRDefault="002B5CA8">
      <w:pPr>
        <w:spacing w:before="0" w:line="240" w:lineRule="auto"/>
        <w:jc w:val="right"/>
        <w:rPr>
          <w:rFonts w:ascii="Arial" w:eastAsia="Arial" w:hAnsi="Arial" w:cs="Arial"/>
          <w:color w:val="202122"/>
          <w:sz w:val="24"/>
          <w:szCs w:val="24"/>
          <w:highlight w:val="white"/>
        </w:rPr>
      </w:pPr>
    </w:p>
    <w:p w14:paraId="2CF821DD" w14:textId="77777777" w:rsidR="002B5CA8" w:rsidRDefault="005E2C8E">
      <w:pPr>
        <w:spacing w:before="0" w:line="240" w:lineRule="auto"/>
        <w:rPr>
          <w:rFonts w:ascii="Arial" w:eastAsia="Arial" w:hAnsi="Arial" w:cs="Arial"/>
          <w:color w:val="202122"/>
          <w:sz w:val="24"/>
          <w:szCs w:val="24"/>
          <w:highlight w:val="white"/>
        </w:rPr>
      </w:pPr>
      <w:r>
        <w:rPr>
          <w:rFonts w:ascii="Arial" w:eastAsia="Arial" w:hAnsi="Arial" w:cs="Arial"/>
          <w:color w:val="202122"/>
          <w:sz w:val="24"/>
          <w:szCs w:val="24"/>
          <w:highlight w:val="white"/>
        </w:rPr>
        <w:t xml:space="preserve">Source : Traduction d’après </w:t>
      </w:r>
      <w:r>
        <w:rPr>
          <w:rFonts w:ascii="Arial" w:eastAsia="Arial" w:hAnsi="Arial" w:cs="Arial"/>
          <w:color w:val="252525"/>
          <w:sz w:val="24"/>
          <w:szCs w:val="24"/>
          <w:highlight w:val="white"/>
        </w:rPr>
        <w:t xml:space="preserve">Lavaud, Sandrine. « Les vins de Bordeaux au Moyen Âge. Entre “protectionnisme de clocher” et grand commerce ». </w:t>
      </w:r>
      <w:r>
        <w:rPr>
          <w:rFonts w:ascii="Arial" w:eastAsia="Arial" w:hAnsi="Arial" w:cs="Arial"/>
          <w:i/>
          <w:iCs/>
          <w:color w:val="252525"/>
          <w:sz w:val="24"/>
          <w:szCs w:val="24"/>
        </w:rPr>
        <w:t>Les petits vignobles</w:t>
      </w:r>
      <w:r>
        <w:rPr>
          <w:rFonts w:ascii="Arial" w:eastAsia="Arial" w:hAnsi="Arial" w:cs="Arial"/>
          <w:color w:val="252525"/>
          <w:sz w:val="24"/>
          <w:szCs w:val="24"/>
          <w:highlight w:val="white"/>
        </w:rPr>
        <w:t xml:space="preserve">, édité par Stéphane Le Bras, Presses universitaires François-Rabelais, 2017, </w:t>
      </w:r>
      <w:hyperlink r:id="rId22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https://doi.org/10.4000/books.pufr.26035</w:t>
        </w:r>
      </w:hyperlink>
      <w:r>
        <w:rPr>
          <w:rFonts w:ascii="Arial" w:eastAsia="Arial" w:hAnsi="Arial" w:cs="Arial"/>
          <w:color w:val="252525"/>
          <w:sz w:val="24"/>
          <w:szCs w:val="24"/>
          <w:highlight w:val="white"/>
        </w:rPr>
        <w:t>.</w:t>
      </w:r>
    </w:p>
    <w:p w14:paraId="4637E5D7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697938AD" w14:textId="77777777" w:rsidR="002B5CA8" w:rsidRDefault="005E2C8E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Doc.3 - The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Treaty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of Paris :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political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agreement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that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secured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English control over Aquitaine and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its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wine</w:t>
      </w:r>
      <w:proofErr w:type="spellEnd"/>
      <w:r>
        <w:rPr>
          <w:rFonts w:ascii="Arial" w:eastAsia="Arial" w:hAnsi="Arial" w:cs="Arial"/>
          <w:b/>
          <w:bCs/>
          <w:color w:val="CC99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CC9900"/>
          <w:sz w:val="24"/>
          <w:szCs w:val="24"/>
        </w:rPr>
        <w:t>trade</w:t>
      </w:r>
      <w:proofErr w:type="spellEnd"/>
    </w:p>
    <w:p w14:paraId="6A80414D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tbl>
      <w:tblPr>
        <w:tblStyle w:val="a5"/>
        <w:tblW w:w="101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0"/>
        <w:gridCol w:w="5080"/>
      </w:tblGrid>
      <w:tr w:rsidR="002B5CA8" w14:paraId="1FECE088" w14:textId="77777777">
        <w:tc>
          <w:tcPr>
            <w:tcW w:w="5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61BDC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252525"/>
                <w:sz w:val="24"/>
                <w:szCs w:val="24"/>
                <w:highlight w:val="white"/>
              </w:rPr>
              <w:t xml:space="preserve">«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Know all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present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and to come,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Henry, by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grace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of God King of England, Lord of Ireland, and Duke of Aquitaine [...] do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grant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quit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transfer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entirely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for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ourselves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and for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our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heirs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to the high man and sovereign lord Louis, by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same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grace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King of France, and to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his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heirs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successors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all the right,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domain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and possession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had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or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could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have in the city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diocese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of Normandy, in the city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diocese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of Touraine, of Anjou, and of Maine, and in the city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diocese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of Poitiers [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…]</w:t>
            </w:r>
            <w:r>
              <w:rPr>
                <w:rFonts w:ascii="Arial" w:eastAsia="Arial" w:hAnsi="Arial" w:cs="Arial"/>
                <w:b/>
                <w:bCs/>
                <w:color w:val="CC9900"/>
                <w:sz w:val="24"/>
                <w:szCs w:val="24"/>
              </w:rPr>
              <w:t xml:space="preserve">. </w:t>
            </w:r>
          </w:p>
          <w:p w14:paraId="6377AE8C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And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said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King of France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gives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cedes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to us and to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our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heirs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in exchange for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these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said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concessions, all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held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lakes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lands,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towns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within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three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dioceses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of Limoges, Périgueux, and Cahors [...]. And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likewise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said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King of France promises us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that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after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death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of [Alphonse of Poitiers], if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dies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without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heir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his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body, the land of the Agenais and the land of Saintonge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shall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return to us or to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our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heirs</w:t>
            </w:r>
            <w:proofErr w:type="spellEnd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  <w:r>
              <w:rPr>
                <w:rFonts w:ascii="Arial" w:eastAsia="Arial" w:hAnsi="Arial" w:cs="Arial"/>
                <w:color w:val="252525"/>
                <w:sz w:val="24"/>
                <w:szCs w:val="24"/>
                <w:highlight w:val="white"/>
              </w:rPr>
              <w:t>»</w:t>
            </w:r>
            <w:proofErr w:type="gramEnd"/>
          </w:p>
          <w:p w14:paraId="017012B8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Selected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extracts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Treaty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of Paris, 1259</w:t>
            </w:r>
          </w:p>
        </w:tc>
        <w:tc>
          <w:tcPr>
            <w:tcW w:w="5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AD8DD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4"/>
                <w:szCs w:val="24"/>
              </w:rPr>
              <w:drawing>
                <wp:inline distT="114300" distB="114300" distL="114300" distR="114300" wp14:anchorId="440C82AF" wp14:editId="2EFE3FED">
                  <wp:extent cx="3000486" cy="3936637"/>
                  <wp:effectExtent l="0" t="0" r="0" b="0"/>
                  <wp:docPr id="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486" cy="3936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AE5CB8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The English Angevin Empire and France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after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treaty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of Paris. </w:t>
            </w:r>
          </w:p>
          <w:p w14:paraId="7C27DA41" w14:textId="77777777" w:rsidR="002B5CA8" w:rsidRDefault="005E2C8E">
            <w:pPr>
              <w:spacing w:before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4595D"/>
              </w:rPr>
              <w:t xml:space="preserve">Source : Gardiner, School Atlas of English </w:t>
            </w:r>
            <w:proofErr w:type="spellStart"/>
            <w:r>
              <w:rPr>
                <w:rFonts w:ascii="Arial" w:eastAsia="Arial" w:hAnsi="Arial" w:cs="Arial"/>
                <w:color w:val="54595D"/>
              </w:rPr>
              <w:t>History</w:t>
            </w:r>
            <w:proofErr w:type="spellEnd"/>
            <w:r>
              <w:rPr>
                <w:rFonts w:ascii="Arial" w:eastAsia="Arial" w:hAnsi="Arial" w:cs="Arial"/>
                <w:color w:val="54595D"/>
              </w:rPr>
              <w:t xml:space="preserve"> (1892)</w:t>
            </w:r>
            <w:r>
              <w:rPr>
                <w:rFonts w:ascii="Arial" w:eastAsia="Arial" w:hAnsi="Arial" w:cs="Arial"/>
                <w:color w:val="54595D"/>
                <w:shd w:val="clear" w:color="auto" w:fill="F8F9FA"/>
              </w:rPr>
              <w:t xml:space="preserve"> </w:t>
            </w:r>
          </w:p>
        </w:tc>
      </w:tr>
    </w:tbl>
    <w:p w14:paraId="5D6E910E" w14:textId="77777777" w:rsidR="002B5CA8" w:rsidRDefault="002B5CA8">
      <w:pPr>
        <w:spacing w:before="0" w:line="240" w:lineRule="auto"/>
        <w:jc w:val="both"/>
        <w:rPr>
          <w:rFonts w:ascii="Arial" w:eastAsia="Arial" w:hAnsi="Arial" w:cs="Arial"/>
          <w:b/>
          <w:bCs/>
          <w:color w:val="CC9900"/>
          <w:sz w:val="24"/>
          <w:szCs w:val="24"/>
        </w:rPr>
      </w:pPr>
    </w:p>
    <w:p w14:paraId="75BFA325" w14:textId="77777777" w:rsidR="002B5CA8" w:rsidRDefault="002B5CA8">
      <w:pPr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3E2B335" w14:textId="77777777" w:rsidR="002B5CA8" w:rsidRDefault="002B5CA8">
      <w:pPr>
        <w:spacing w:before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highlight w:val="yellow"/>
        </w:rPr>
      </w:pPr>
    </w:p>
    <w:p w14:paraId="3B01E054" w14:textId="77777777" w:rsidR="002B5CA8" w:rsidRDefault="002B5CA8">
      <w:pPr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5207DBD1" w14:textId="77777777" w:rsidR="002B5CA8" w:rsidRDefault="002B5CA8">
      <w:pPr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288D0F2" w14:textId="77777777" w:rsidR="002B5CA8" w:rsidRDefault="002B5CA8">
      <w:pPr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25C49C99" w14:textId="77777777" w:rsidR="002B5CA8" w:rsidRDefault="002B5CA8">
      <w:pPr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2B85468" w14:textId="77777777" w:rsidR="002B5CA8" w:rsidRDefault="002B5CA8">
      <w:pPr>
        <w:spacing w:before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748ABD72" w14:textId="77777777" w:rsidR="002B5CA8" w:rsidRDefault="002B5CA8">
      <w:pPr>
        <w:spacing w:before="0" w:line="240" w:lineRule="auto"/>
      </w:pPr>
    </w:p>
    <w:sectPr w:rsidR="002B5CA8" w:rsidSect="00A33635">
      <w:pgSz w:w="11906" w:h="16838"/>
      <w:pgMar w:top="709" w:right="566" w:bottom="426" w:left="87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A8BC3C36-DA0C-45ED-A50D-04F8992EEA90}"/>
    <w:embedBold r:id="rId2" w:fontKey="{703A1649-927D-4480-8AB3-A9B15ABDD87D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941B9E82-C86F-4DE5-B217-3EA6688B11A0}"/>
  </w:font>
  <w:font w:name="Trebuchet MS">
    <w:panose1 w:val="020B0603020202020204"/>
    <w:charset w:val="00"/>
    <w:family w:val="auto"/>
    <w:pitch w:val="default"/>
    <w:embedRegular r:id="rId4" w:fontKey="{D81929F1-9989-42E3-948E-859A69754D1B}"/>
    <w:embedItalic r:id="rId5" w:fontKey="{02C895E4-8F27-434F-A8FA-77AF923DE5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71C1DE6-AF39-40D0-B50F-BECD84774D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2766406-DCA1-4813-9D6A-15E9E44B55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56F852C-1520-477E-BAC8-D853D4A58C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FF2C8E"/>
    <w:multiLevelType w:val="multilevel"/>
    <w:tmpl w:val="0CCC4A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914420F"/>
    <w:multiLevelType w:val="multilevel"/>
    <w:tmpl w:val="05E8E0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F9835D0"/>
    <w:multiLevelType w:val="multilevel"/>
    <w:tmpl w:val="5C30EF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7EC3793"/>
    <w:multiLevelType w:val="multilevel"/>
    <w:tmpl w:val="664006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A2F6980"/>
    <w:multiLevelType w:val="multilevel"/>
    <w:tmpl w:val="42C4BA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DDE73E9"/>
    <w:multiLevelType w:val="multilevel"/>
    <w:tmpl w:val="1848E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96169927">
    <w:abstractNumId w:val="0"/>
  </w:num>
  <w:num w:numId="2" w16cid:durableId="2103404091">
    <w:abstractNumId w:val="3"/>
  </w:num>
  <w:num w:numId="3" w16cid:durableId="1207327898">
    <w:abstractNumId w:val="2"/>
  </w:num>
  <w:num w:numId="4" w16cid:durableId="2136681699">
    <w:abstractNumId w:val="1"/>
  </w:num>
  <w:num w:numId="5" w16cid:durableId="797995381">
    <w:abstractNumId w:val="5"/>
  </w:num>
  <w:num w:numId="6" w16cid:durableId="16135878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CA8"/>
    <w:rsid w:val="00014074"/>
    <w:rsid w:val="002B5CA8"/>
    <w:rsid w:val="005E2C8E"/>
    <w:rsid w:val="00A3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299AF"/>
  <w15:docId w15:val="{8F9526DA-265B-4B34-BD05-E22A454F6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fr" w:eastAsia="fr-FR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bCs/>
      <w:color w:val="E31C60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120"/>
    </w:pPr>
    <w:rPr>
      <w:b/>
      <w:bCs/>
      <w:color w:val="E31C6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ers.trytel.com/tristan/towns/florilegium/ectol_i.html" TargetMode="External"/><Relationship Id="rId13" Type="http://schemas.openxmlformats.org/officeDocument/2006/relationships/hyperlink" Target="https://gasconrolls.org/edition/calendars/C61_111/document.html" TargetMode="External"/><Relationship Id="rId18" Type="http://schemas.openxmlformats.org/officeDocument/2006/relationships/hyperlink" Target="https://mapoflondon.uvic.ca/ENGL2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users.trytel.com/tristan/towns/florilegium/economy/eccom21.html" TargetMode="External"/><Relationship Id="rId12" Type="http://schemas.openxmlformats.org/officeDocument/2006/relationships/hyperlink" Target="https://www.gasconrolls.org/edition/calendars/C61_33/document.html" TargetMode="External"/><Relationship Id="rId17" Type="http://schemas.openxmlformats.org/officeDocument/2006/relationships/image" Target="media/image4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English_wine_cask_units?utm_source=chatgpt.com" TargetMode="External"/><Relationship Id="rId20" Type="http://schemas.openxmlformats.org/officeDocument/2006/relationships/image" Target="media/image5.jpg"/><Relationship Id="rId1" Type="http://schemas.openxmlformats.org/officeDocument/2006/relationships/numbering" Target="numbering.xml"/><Relationship Id="rId6" Type="http://schemas.openxmlformats.org/officeDocument/2006/relationships/hyperlink" Target="http://users.trytel.com/tristan/towns/market/index.html" TargetMode="External"/><Relationship Id="rId11" Type="http://schemas.openxmlformats.org/officeDocument/2006/relationships/hyperlink" Target="https://www.trans-lex.org/116770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users.trytel.com/tristan/towns/florilegium/ectol_i.html" TargetMode="External"/><Relationship Id="rId15" Type="http://schemas.openxmlformats.org/officeDocument/2006/relationships/image" Target="media/image3.jpg"/><Relationship Id="rId23" Type="http://schemas.openxmlformats.org/officeDocument/2006/relationships/image" Target="media/image7.jpg"/><Relationship Id="rId10" Type="http://schemas.openxmlformats.org/officeDocument/2006/relationships/hyperlink" Target="https://gasconrolls.org/edition/calendars/C61_47/document.html" TargetMode="External"/><Relationship Id="rId19" Type="http://schemas.openxmlformats.org/officeDocument/2006/relationships/hyperlink" Target="https://mapoflondon.uvic.ca/edition/7.0/stow_1633_VINT2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2.jpg"/><Relationship Id="rId22" Type="http://schemas.openxmlformats.org/officeDocument/2006/relationships/hyperlink" Target="https://doi.org/10.4000/books.pufr.2603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2466</Words>
  <Characters>13568</Characters>
  <Application>Microsoft Office Word</Application>
  <DocSecurity>0</DocSecurity>
  <Lines>113</Lines>
  <Paragraphs>32</Paragraphs>
  <ScaleCrop>false</ScaleCrop>
  <Company/>
  <LinksUpToDate>false</LinksUpToDate>
  <CharactersWithSpaces>16002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perrine Gourio</dc:creator>
  <cp:lastModifiedBy>perrine Gourio</cp:lastModifiedBy>
  <cp:revision>2</cp:revision>
  <dcterms:created xsi:type="dcterms:W3CDTF">2026-06-15T17:12:00Z</dcterms:created>
  <dcterms:modified xsi:type="dcterms:W3CDTF">2026-06-15T17:12:00Z</dcterms:modified>
</cp:coreProperties>
</file>