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10.png" ContentType="image/png"/>
  <Override PartName="/word/media/image6.png" ContentType="image/png"/>
  <Override PartName="/word/media/image11.png" ContentType="image/png"/>
  <Override PartName="/word/media/image7.png" ContentType="image/png"/>
  <Override PartName="/word/media/image12.png" ContentType="image/png"/>
  <Override PartName="/word/media/image8.png" ContentType="image/png"/>
  <Override PartName="/word/media/image9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Thème : grandeurs et mesures</w:t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Objectif : Distinguer aire et périmètre</w:t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Attendus 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Comparer des surfaces selon leur aire sans avoir recours à la mesure, par superposition ou par découpage et recollement.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Différencier périmètre et aire</w:t>
      </w:r>
    </w:p>
    <w:p>
      <w:pPr>
        <w:pStyle w:val="Normal"/>
        <w:spacing w:before="0" w:after="0"/>
        <w:rPr>
          <w:sz w:val="40"/>
          <w:szCs w:val="40"/>
        </w:rPr>
      </w:pPr>
      <w:r>
        <w:rPr>
          <w:rFonts w:cs="Arial" w:ascii="Arial" w:hAnsi="Arial"/>
          <w:b/>
          <w:bCs/>
          <w:sz w:val="24"/>
          <w:szCs w:val="24"/>
        </w:rPr>
        <w:t xml:space="preserve">Source : </w:t>
      </w:r>
      <w:r>
        <w:rPr>
          <w:rFonts w:cs="Arial" w:ascii="Arial" w:hAnsi="Arial"/>
          <w:sz w:val="36"/>
          <w:szCs w:val="36"/>
        </w:rPr>
        <w:t>Le Curvica</w:t>
      </w:r>
    </w:p>
    <w:p>
      <w:pPr>
        <w:pStyle w:val="Normal"/>
        <w:spacing w:before="0" w:after="0"/>
        <w:rPr/>
      </w:pPr>
      <w:r>
        <w:rPr/>
        <w:drawing>
          <wp:inline distT="0" distB="0" distL="0" distR="0">
            <wp:extent cx="5029200" cy="309689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  <w:r>
        <w:rPr>
          <w:rFonts w:cs="Arial" w:ascii="Arial" w:hAnsi="Arial"/>
        </w:rPr>
        <w:t xml:space="preserve">Extrait du guide « La résolution de problèmes mathématiques au collège ». </w:t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En amont, </w:t>
      </w:r>
      <w:r>
        <w:rPr>
          <w:rFonts w:cs="Arial" w:ascii="Arial" w:hAnsi="Arial"/>
          <w:sz w:val="24"/>
          <w:szCs w:val="24"/>
        </w:rPr>
        <w:t>on peut imaginer si on le souhaite une séance de construction :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 la pièce ci-dessus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Puis proposer aux élèves d’en imaginer d’autres à 4 sommets.</w:t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Proposition d’activité différenciée : </w:t>
      </w:r>
    </w:p>
    <w:tbl>
      <w:tblPr>
        <w:tblpPr w:vertAnchor="text" w:horzAnchor="margin" w:leftFromText="141" w:rightFromText="141" w:tblpX="0" w:tblpY="116"/>
        <w:tblW w:w="10095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2966"/>
        <w:gridCol w:w="3510"/>
        <w:gridCol w:w="3619"/>
      </w:tblGrid>
      <w:tr>
        <w:trPr>
          <w:trHeight w:val="695" w:hRule="atLeast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La consigne est la même mais différenciation sur les pièces.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Arial" w:hAnsi="Arial" w:cs="Arial"/>
                <w:color w:val="7030A0"/>
              </w:rPr>
            </w:pPr>
            <w:r>
              <w:rPr>
                <w:rFonts w:cs="Arial" w:ascii="Arial" w:hAnsi="Arial"/>
              </w:rPr>
              <w:t>Voici trois pièces A, R et C.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Arial" w:hAnsi="Arial" w:cs="Arial"/>
                <w:color w:themeColor="accent4" w:themeShade="bf" w:val="BF8F00"/>
                <w:sz w:val="24"/>
                <w:szCs w:val="24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Comparez ces pièces.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</w:tr>
      <w:tr>
        <w:trPr>
          <w:trHeight w:val="390" w:hRule="atLeast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G3</w:t>
            </w:r>
          </w:p>
        </w:tc>
      </w:tr>
      <w:tr>
        <w:trPr>
          <w:trHeight w:val="100" w:hRule="atLeast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Manipuler les pièces proposées, s’en emparer.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L’enseignant anime le débat pour faire émerger la notion de périmètre et aire </w:t>
            </w:r>
          </w:p>
        </w:tc>
      </w:tr>
    </w:tbl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pPr w:vertAnchor="text" w:horzAnchor="margin" w:leftFromText="141" w:rightFromText="141" w:tblpX="0" w:tblpY="244"/>
        <w:tblW w:w="10095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2966"/>
        <w:gridCol w:w="3510"/>
        <w:gridCol w:w="3619"/>
      </w:tblGrid>
      <w:tr>
        <w:trPr>
          <w:trHeight w:val="845" w:hRule="atLeast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2) La consigne est la même mais différenciation sur les pièces et le nombre de pièces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Regrouper les pièces qui ont le même périmètre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Rangez ces groupes de pièces du plus petit périmètre au plus grand.</w:t>
            </w:r>
          </w:p>
        </w:tc>
      </w:tr>
      <w:tr>
        <w:trPr>
          <w:trHeight w:val="390" w:hRule="atLeast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G3</w:t>
            </w:r>
          </w:p>
        </w:tc>
      </w:tr>
      <w:tr>
        <w:trPr>
          <w:trHeight w:val="390" w:hRule="atLeast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Le Curvica triangulaire (11 pièces)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Grande disponibilité de l’enseignant. 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(4 familles)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Le Curvica (16 pièces) 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A-C-E-F-H-I-J-K-N-O-P-Q-R-T-X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(5 familles)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Le Curvica (toutes les pièces : 24)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(5 familles) </w:t>
            </w:r>
          </w:p>
        </w:tc>
      </w:tr>
    </w:tbl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pPr w:vertAnchor="text" w:horzAnchor="margin" w:leftFromText="141" w:rightFromText="141" w:tblpX="0" w:tblpY="-44"/>
        <w:tblW w:w="10095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2966"/>
        <w:gridCol w:w="3510"/>
        <w:gridCol w:w="3619"/>
      </w:tblGrid>
      <w:tr>
        <w:trPr>
          <w:trHeight w:val="840" w:hRule="atLeast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3) La consigne est la même mais différenciation sur les pièces et le nombre de pièces</w:t>
            </w:r>
          </w:p>
          <w:p>
            <w:pPr>
              <w:pStyle w:val="Normal"/>
              <w:widowControl w:val="false"/>
              <w:numPr>
                <w:ilvl w:val="1"/>
                <w:numId w:val="3"/>
              </w:numPr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Regrouper les pièces qui ont la même aire.</w:t>
            </w:r>
          </w:p>
          <w:p>
            <w:pPr>
              <w:pStyle w:val="Normal"/>
              <w:widowControl w:val="false"/>
              <w:numPr>
                <w:ilvl w:val="1"/>
                <w:numId w:val="3"/>
              </w:numPr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Rangez ces groupes de pièces de la plus petite aire à la  plus grande.</w:t>
            </w:r>
          </w:p>
        </w:tc>
      </w:tr>
      <w:tr>
        <w:trPr>
          <w:trHeight w:val="390" w:hRule="atLeast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G3</w:t>
            </w:r>
          </w:p>
        </w:tc>
      </w:tr>
      <w:tr>
        <w:trPr>
          <w:trHeight w:val="1484" w:hRule="atLeast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Le curvica triangulaire (11 pièces)</w:t>
            </w:r>
          </w:p>
          <w:p>
            <w:pPr>
              <w:pStyle w:val="Normal"/>
              <w:widowControl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Grande disponibilité de l’enseignant. 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 familles)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Le Curvica (16 pièces) 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A-C-E-F-H-I-J-K-N-O-P-Q-R-T-X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 familles)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Le Curvica (toutes les pièces : 24)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(9 familles) </w:t>
            </w:r>
          </w:p>
        </w:tc>
      </w:tr>
    </w:tbl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pPr w:vertAnchor="text" w:horzAnchor="margin" w:leftFromText="141" w:rightFromText="141" w:tblpX="0" w:tblpY="157"/>
        <w:tblW w:w="10095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2966"/>
        <w:gridCol w:w="3510"/>
        <w:gridCol w:w="3619"/>
      </w:tblGrid>
      <w:tr>
        <w:trPr>
          <w:trHeight w:val="697" w:hRule="atLeast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4) Différenciation de la consigne.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Enoncé pour chaque groupe</w:t>
            </w:r>
          </w:p>
        </w:tc>
      </w:tr>
      <w:tr>
        <w:trPr>
          <w:trHeight w:val="390" w:hRule="atLeast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G3</w:t>
            </w:r>
          </w:p>
        </w:tc>
      </w:tr>
      <w:tr>
        <w:trPr>
          <w:trHeight w:val="2358" w:hRule="atLeast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/>
              <w:t>a) Trouver deux pièces ayant le même périmètre mais des aires différentes.</w:t>
            </w:r>
          </w:p>
          <w:p>
            <w:pPr>
              <w:pStyle w:val="Normal"/>
              <w:widowControl w:val="false"/>
              <w:spacing w:lineRule="auto" w:line="240" w:before="0" w:after="160"/>
              <w:rPr/>
            </w:pPr>
            <w:r>
              <w:rPr>
                <w:b/>
                <w:bCs/>
                <w:color w:val="00B050"/>
              </w:rPr>
              <w:t xml:space="preserve">Défi : </w:t>
            </w:r>
            <w:r>
              <w:rPr/>
              <w:t>assembler deux pièces pour obtenir une figure dont l’aire et le périmètre sont le plus grand possible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a) Trouver deux pièces ayant le même périmètre mais des aires différentes.</w:t>
            </w:r>
          </w:p>
          <w:p>
            <w:pPr>
              <w:pStyle w:val="Normal"/>
              <w:widowControl w:val="false"/>
              <w:spacing w:lineRule="auto" w:line="240" w:before="0" w:after="240"/>
              <w:rPr/>
            </w:pPr>
            <w:r>
              <w:rPr>
                <w:color w:val="00B0F0"/>
              </w:rPr>
              <w:t>Défi :</w:t>
            </w:r>
            <w:r>
              <w:rPr/>
              <w:t xml:space="preserve"> assembler deux pièces pour obtenir une figure dont l’aire et le périmètre sont le plus grand possible.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a) A</w:t>
            </w:r>
            <w:r>
              <w:rPr/>
              <w:t>ssembler deux pièces pour obtenir une figure dont l’aire et le périmètre sont le plus grand possible.</w:t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b/>
                <w:bCs/>
                <w:color w:val="FF0000"/>
              </w:rPr>
              <w:t xml:space="preserve">Défi </w:t>
            </w:r>
            <w:r>
              <w:rPr>
                <w:b/>
                <w:bCs/>
                <w:color w:val="00B050"/>
              </w:rPr>
              <w:t>:</w:t>
            </w:r>
            <w:r>
              <w:rPr/>
              <w:t xml:space="preserve"> trouver deux pièces dont l’une a un périmètre plus grand que l’autre mais une aire plus petite</w:t>
            </w:r>
            <w:r>
              <w:rPr>
                <w:rFonts w:cs="Arial" w:ascii="Arial" w:hAnsi="Arial"/>
              </w:rPr>
              <w:t xml:space="preserve">  </w:t>
            </w:r>
          </w:p>
        </w:tc>
      </w:tr>
    </w:tbl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pPr w:vertAnchor="text" w:horzAnchor="margin" w:leftFromText="141" w:rightFromText="141" w:tblpX="0" w:tblpY="154"/>
        <w:tblW w:w="10095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2966"/>
        <w:gridCol w:w="3510"/>
        <w:gridCol w:w="3619"/>
      </w:tblGrid>
      <w:tr>
        <w:trPr>
          <w:trHeight w:val="423" w:hRule="atLeast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Cs/>
                <w:color w:val="00B050"/>
                <w:u w:val="single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bCs/>
                <w:u w:val="single"/>
              </w:rPr>
              <w:t xml:space="preserve"> </w:t>
            </w:r>
            <w:r>
              <w:rPr>
                <w:rFonts w:cs="Arial" w:ascii="Arial" w:hAnsi="Arial"/>
                <w:b/>
                <w:bCs/>
                <w:u w:val="single"/>
              </w:rPr>
              <w:t>Phase d’institutionnalisation </w:t>
            </w:r>
            <w:r>
              <w:rPr>
                <w:rFonts w:cs="Arial" w:ascii="Arial" w:hAnsi="Arial"/>
                <w:b/>
                <w:bCs/>
              </w:rPr>
              <w:t>: la même pour les 3 groupes.</w:t>
            </w:r>
          </w:p>
        </w:tc>
      </w:tr>
      <w:tr>
        <w:trPr>
          <w:trHeight w:val="259" w:hRule="atLeast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G3</w:t>
            </w:r>
          </w:p>
        </w:tc>
      </w:tr>
      <w:tr>
        <w:trPr>
          <w:trHeight w:val="690" w:hRule="atLeast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Deux figures peuvent avoir la même aire mais des périmètres différents.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Deux figures peuvent avoir le même périmètre et des aires différentes.</w:t>
            </w:r>
          </w:p>
        </w:tc>
      </w:tr>
    </w:tbl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pPr w:vertAnchor="text" w:horzAnchor="margin" w:leftFromText="141" w:rightFromText="141" w:tblpX="0" w:tblpY="154"/>
        <w:tblW w:w="1102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3405"/>
        <w:gridCol w:w="3752"/>
        <w:gridCol w:w="3863"/>
      </w:tblGrid>
      <w:tr>
        <w:trPr>
          <w:trHeight w:val="848" w:hRule="atLeast"/>
        </w:trPr>
        <w:tc>
          <w:tcPr>
            <w:tcW w:w="1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bCs/>
                <w:u w:val="single"/>
              </w:rPr>
              <w:t xml:space="preserve"> </w:t>
            </w:r>
            <w:r>
              <w:rPr>
                <w:rFonts w:cs="Arial" w:ascii="Arial" w:hAnsi="Arial"/>
                <w:b/>
                <w:bCs/>
                <w:u w:val="single"/>
              </w:rPr>
              <w:t xml:space="preserve">Phase d’entrainement : </w:t>
            </w:r>
            <w:r>
              <w:rPr>
                <w:rFonts w:cs="Arial" w:ascii="Arial" w:hAnsi="Arial"/>
                <w:b/>
                <w:bCs/>
              </w:rPr>
              <w:t>les énoncés sont différenciés (Fiche Parcours)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/>
              <w:t>site maths de l’académie de Lyon avec proposition de séance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hyperlink r:id="rId3">
              <w:r>
                <w:rPr>
                  <w:color w:val="1155CC"/>
                  <w:u w:val="single"/>
                </w:rPr>
                <w:t>https://maths.enseigne.ac-lyon.fr/spip/spip.php?article803</w:t>
              </w:r>
            </w:hyperlink>
          </w:p>
        </w:tc>
      </w:tr>
      <w:tr>
        <w:trPr>
          <w:trHeight w:val="267" w:hRule="atLeast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Parcours1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Parcours2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Parcours3</w:t>
            </w:r>
          </w:p>
        </w:tc>
      </w:tr>
      <w:tr>
        <w:trPr>
          <w:trHeight w:val="713" w:hRule="atLeast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Exercice1 :</w:t>
            </w:r>
            <w:r>
              <w:rPr>
                <w:rFonts w:cs="Calibri" w:cstheme="minorHAnsi"/>
              </w:rPr>
              <w:t xml:space="preserve"> Ranger les figures suivantes de la plus petite aire à la plus grande.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1846580" cy="1504950"/>
                  <wp:effectExtent l="0" t="0" r="0" b="0"/>
                  <wp:docPr id="2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58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Exercice1 :</w:t>
            </w:r>
            <w:r>
              <w:rPr>
                <w:rFonts w:cs="Calibri" w:cstheme="minorHAnsi"/>
              </w:rPr>
              <w:t xml:space="preserve"> Ranger les figures suivantes de la plus petite aire à la plus grande.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2295525" cy="1666875"/>
                  <wp:effectExtent l="0" t="0" r="0" b="0"/>
                  <wp:docPr id="3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Exercice1 :</w:t>
            </w:r>
            <w:r>
              <w:rPr>
                <w:rFonts w:cs="Calibri" w:cstheme="minorHAnsi"/>
              </w:rPr>
              <w:t xml:space="preserve"> Ranger les figures suivantes de la plus petite aire à la plus grande.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</w:rPr>
            </w:pPr>
            <w:r>
              <w:rPr/>
              <w:drawing>
                <wp:inline distT="0" distB="0" distL="0" distR="0">
                  <wp:extent cx="2360930" cy="1714500"/>
                  <wp:effectExtent l="0" t="0" r="0" b="0"/>
                  <wp:docPr id="4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93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70" w:hRule="atLeast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" w:hanging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  <w:u w:val="single"/>
              </w:rPr>
              <w:t>Indication :</w:t>
            </w:r>
            <w:r>
              <w:rPr>
                <w:rFonts w:cs="Calibri" w:cstheme="minorHAnsi"/>
                <w:sz w:val="24"/>
                <w:szCs w:val="24"/>
              </w:rPr>
              <w:t xml:space="preserve"> vous pouvez repérer des éléments qui composent la figure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  <w:u w:val="single"/>
              </w:rPr>
              <w:t>Indication individualisée :</w:t>
            </w:r>
            <w:r>
              <w:rPr>
                <w:rFonts w:cs="Calibri" w:cstheme="minorHAnsi"/>
                <w:sz w:val="24"/>
                <w:szCs w:val="24"/>
              </w:rPr>
              <w:t xml:space="preserve"> vous pouvez repérer des éléments qui composent la figure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</w:tr>
      <w:tr>
        <w:trPr>
          <w:trHeight w:val="561" w:hRule="atLeast"/>
        </w:trPr>
        <w:tc>
          <w:tcPr>
            <w:tcW w:w="1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</w:rPr>
              <w:t xml:space="preserve"> </w:t>
            </w:r>
            <w:r>
              <w:rPr>
                <w:rFonts w:cs="Calibri" w:cstheme="minorHAnsi"/>
                <w:b/>
                <w:bCs/>
              </w:rPr>
              <w:t xml:space="preserve">Coup de pouce : </w:t>
            </w:r>
            <w:r>
              <w:rPr>
                <w:rFonts w:cs="Calibri" w:cstheme="minorHAnsi"/>
              </w:rPr>
              <w:t>Dans chacun des cas ci-dessous, la figure de départ a été transformée indique pour chaque cas la variation (augmentation ? diminution ?) de l’aire et celle du périmètre.</w:t>
            </w:r>
          </w:p>
        </w:tc>
      </w:tr>
      <w:tr>
        <w:trPr>
          <w:trHeight w:val="1674" w:hRule="atLeast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" w:hang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743075" cy="1022985"/>
                  <wp:effectExtent l="0" t="0" r="0" b="0"/>
                  <wp:docPr id="5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2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  <w:u w:val="single"/>
              </w:rPr>
            </w:pPr>
            <w:r>
              <w:rPr>
                <w:rFonts w:cs="Calibri" w:cstheme="minorHAnsi"/>
                <w:sz w:val="24"/>
                <w:szCs w:val="24"/>
                <w:u w:val="single"/>
              </w:rPr>
              <w:t xml:space="preserve">      </w:t>
            </w:r>
            <w:r>
              <w:rPr/>
              <w:drawing>
                <wp:inline distT="0" distB="0" distL="0" distR="0">
                  <wp:extent cx="2066925" cy="1076325"/>
                  <wp:effectExtent l="0" t="0" r="0" b="0"/>
                  <wp:docPr id="6" name="Ima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   </w:t>
            </w:r>
            <w:r>
              <w:rPr/>
              <w:drawing>
                <wp:inline distT="0" distB="0" distL="0" distR="0">
                  <wp:extent cx="2066925" cy="962025"/>
                  <wp:effectExtent l="0" t="0" r="0" b="0"/>
                  <wp:docPr id="7" name="Imag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pPr w:vertAnchor="text" w:horzAnchor="margin" w:leftFromText="141" w:rightFromText="141" w:tblpX="0" w:tblpY="154"/>
        <w:tblW w:w="1102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3407"/>
        <w:gridCol w:w="3778"/>
        <w:gridCol w:w="3835"/>
      </w:tblGrid>
      <w:tr>
        <w:trPr>
          <w:trHeight w:val="713" w:hRule="atLeast"/>
        </w:trPr>
        <w:tc>
          <w:tcPr>
            <w:tcW w:w="1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Exercice2 :</w:t>
            </w:r>
            <w:r>
              <w:rPr>
                <w:rFonts w:cs="Calibri" w:cstheme="minorHAnsi"/>
              </w:rPr>
              <w:t xml:space="preserve"> Dans chacun des cas transforme la figure en respectant la consigne.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713" w:hRule="atLeast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2122805" cy="1343025"/>
                  <wp:effectExtent l="0" t="0" r="0" b="0"/>
                  <wp:docPr id="8" name="Image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2362200" cy="1795145"/>
                  <wp:effectExtent l="0" t="0" r="0" b="0"/>
                  <wp:docPr id="9" name="Image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79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</w:rPr>
            </w:pPr>
            <w:r>
              <w:rPr/>
              <w:drawing>
                <wp:inline distT="0" distB="0" distL="0" distR="0">
                  <wp:extent cx="2400300" cy="1805305"/>
                  <wp:effectExtent l="0" t="0" r="0" b="0"/>
                  <wp:docPr id="10" name="Image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Annexe1 : Les supports des corrections</w:t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Groupe1 : questions 2 et 3 (Périmètre vertical, aire horizontal).</w:t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/>
        <w:drawing>
          <wp:inline distT="0" distB="0" distL="0" distR="0">
            <wp:extent cx="6486525" cy="4162425"/>
            <wp:effectExtent l="0" t="0" r="0" b="0"/>
            <wp:docPr id="11" name="Imag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Groupe2 : questions 2 et 3 (Périmètre vertical, aire horizontal).</w:t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/>
        <w:drawing>
          <wp:inline distT="0" distB="0" distL="0" distR="0">
            <wp:extent cx="6124575" cy="4022725"/>
            <wp:effectExtent l="0" t="0" r="0" b="0"/>
            <wp:docPr id="12" name="Image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02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Groupe3 : questions 2 et 3 (Périmètre vertical, aire horizontal).</w:t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/>
        <w:drawing>
          <wp:inline distT="0" distB="0" distL="0" distR="0">
            <wp:extent cx="6124575" cy="4057650"/>
            <wp:effectExtent l="0" t="0" r="0" b="0"/>
            <wp:docPr id="13" name="Image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Annexe2 : Exercice2 du parcours</w:t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Parcours1</w:t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/>
        <w:drawing>
          <wp:inline distT="0" distB="0" distL="0" distR="0">
            <wp:extent cx="6209030" cy="3928110"/>
            <wp:effectExtent l="0" t="0" r="0" b="0"/>
            <wp:docPr id="14" name="Image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392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Parcours2</w:t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/>
        <w:drawing>
          <wp:inline distT="0" distB="0" distL="0" distR="0">
            <wp:extent cx="6531610" cy="4968240"/>
            <wp:effectExtent l="0" t="0" r="0" b="0"/>
            <wp:docPr id="15" name="Image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6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Parcours3</w:t>
      </w:r>
    </w:p>
    <w:p>
      <w:pPr>
        <w:pStyle w:val="Normal"/>
        <w:spacing w:before="0" w:after="160"/>
        <w:rPr>
          <w:rFonts w:ascii="Arial" w:hAnsi="Arial" w:cs="Arial"/>
          <w:b/>
          <w:bCs/>
          <w:sz w:val="24"/>
          <w:szCs w:val="24"/>
        </w:rPr>
      </w:pPr>
      <w:r>
        <w:rPr/>
        <w:drawing>
          <wp:inline distT="0" distB="0" distL="0" distR="0">
            <wp:extent cx="6656070" cy="5006975"/>
            <wp:effectExtent l="0" t="0" r="0" b="0"/>
            <wp:docPr id="16" name="Image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500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09" w:right="567" w:gutter="0" w:header="0" w:top="567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false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fr-F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21675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501b9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fr-FR" w:eastAsia="en-US" w:bidi="ar-SA"/>
      <w14:ligatures w14:val="standardContextual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maths.enseigne.ac-lyon.fr/spip/spip.php?article803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Collabora_Office/23.05.10.1$Linux_X86_64 LibreOffice_project/c8fa7c01aa8a3e263c07b5cf4f72ace70f1d9308</Application>
  <AppVersion>15.0000</AppVersion>
  <Pages>6</Pages>
  <Words>594</Words>
  <Characters>3061</Characters>
  <CharactersWithSpaces>3594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2024-04-05T12:55:00Z</dcterms:created>
  <dc:creator>Mylène Baudorre</dc:creator>
  <dc:description/>
  <dc:language>fr-FR</dc:language>
  <cp:lastModifiedBy/>
  <dcterms:modified xsi:type="dcterms:W3CDTF">2024-04-20T14:40:59Z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