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D90E" w14:textId="77777777" w:rsidR="00C865DA" w:rsidRDefault="005B580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Pattern</w:t>
      </w:r>
      <w:r>
        <w:rPr>
          <w:b/>
          <w:bCs/>
          <w:sz w:val="32"/>
          <w:szCs w:val="32"/>
          <w:u w:val="single"/>
        </w:rPr>
        <w:t>s</w:t>
      </w:r>
    </w:p>
    <w:tbl>
      <w:tblPr>
        <w:tblStyle w:val="Grilledutableau"/>
        <w:tblW w:w="15578" w:type="dxa"/>
        <w:tblLayout w:type="fixed"/>
        <w:tblLook w:val="04A0" w:firstRow="1" w:lastRow="0" w:firstColumn="1" w:lastColumn="0" w:noHBand="0" w:noVBand="1"/>
      </w:tblPr>
      <w:tblGrid>
        <w:gridCol w:w="15578"/>
      </w:tblGrid>
      <w:tr w:rsidR="00C865DA" w14:paraId="73FCB5B5" w14:textId="77777777">
        <w:tc>
          <w:tcPr>
            <w:tcW w:w="15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DB438" w14:textId="77777777" w:rsidR="00C865DA" w:rsidRDefault="005B5808">
            <w:pPr>
              <w:pStyle w:val="Contenudecadre"/>
              <w:spacing w:after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Les activités autour des </w:t>
            </w:r>
            <w:r>
              <w:rPr>
                <w:rFonts w:eastAsia="Calibri"/>
                <w:i/>
                <w:iCs/>
                <w:color w:val="000000"/>
              </w:rPr>
              <w:t>patterns,</w:t>
            </w:r>
            <w:r>
              <w:rPr>
                <w:rFonts w:eastAsia="Calibri"/>
                <w:color w:val="000000"/>
              </w:rPr>
              <w:t xml:space="preserve"> en lien avec les programmes de mathématiques, sont porteuses de potentiels et propices au développement de la créativité, de la pensée algorithmique et de la pensée algébrique.</w:t>
            </w:r>
          </w:p>
          <w:p w14:paraId="4407A2C8" w14:textId="6560BDC3" w:rsidR="00C865DA" w:rsidRDefault="005B5808">
            <w:pPr>
              <w:pStyle w:val="Contenudecadre"/>
              <w:spacing w:after="0"/>
              <w:rPr>
                <w:color w:val="000000"/>
              </w:rPr>
            </w:pPr>
            <w:r>
              <w:rPr>
                <w:rFonts w:eastAsia="Calibri"/>
              </w:rPr>
              <w:t>Ces activités s’inscrivent pleinement dans la démarche</w:t>
            </w:r>
            <w:r>
              <w:rPr>
                <w:rFonts w:eastAsia="Calibri"/>
              </w:rPr>
              <w:t xml:space="preserve"> « Manipuler, </w:t>
            </w:r>
            <w:r w:rsidRPr="005B5808">
              <w:rPr>
                <w:rFonts w:eastAsia="Calibri"/>
              </w:rPr>
              <w:t>représenter</w:t>
            </w:r>
            <w:r>
              <w:rPr>
                <w:rFonts w:eastAsia="Calibri"/>
              </w:rPr>
              <w:t>, verbaliser, abstraire ».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  <w:color w:val="000000"/>
              </w:rPr>
              <w:t>Nous vous proposons une réflexion autour de ce thème qui apparait désormais dans les programmes de cycle 3.</w:t>
            </w:r>
          </w:p>
        </w:tc>
      </w:tr>
    </w:tbl>
    <w:p w14:paraId="40D3E5E7" w14:textId="77777777" w:rsidR="00C865DA" w:rsidRDefault="00C865DA">
      <w:pPr>
        <w:pStyle w:val="Corpsdetexte"/>
        <w:spacing w:after="0"/>
        <w:rPr>
          <w:b/>
          <w:u w:val="single"/>
        </w:rPr>
      </w:pPr>
    </w:p>
    <w:tbl>
      <w:tblPr>
        <w:tblStyle w:val="Grilledutableau"/>
        <w:tblW w:w="15559" w:type="dxa"/>
        <w:tblLayout w:type="fixed"/>
        <w:tblLook w:val="04A0" w:firstRow="1" w:lastRow="0" w:firstColumn="1" w:lastColumn="0" w:noHBand="0" w:noVBand="1"/>
      </w:tblPr>
      <w:tblGrid>
        <w:gridCol w:w="5797"/>
        <w:gridCol w:w="5669"/>
        <w:gridCol w:w="4093"/>
      </w:tblGrid>
      <w:tr w:rsidR="00C865DA" w14:paraId="5721F060" w14:textId="77777777">
        <w:trPr>
          <w:trHeight w:val="1200"/>
        </w:trPr>
        <w:tc>
          <w:tcPr>
            <w:tcW w:w="57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C27A038" w14:textId="77777777" w:rsidR="00C865DA" w:rsidRDefault="005B5808">
            <w:pPr>
              <w:pStyle w:val="Corpsdetexte"/>
              <w:spacing w:before="120" w:after="0"/>
              <w:rPr>
                <w:b/>
                <w:bCs/>
                <w:u w:val="single"/>
              </w:rPr>
            </w:pPr>
            <w:r>
              <w:rPr>
                <w:rFonts w:eastAsia="Calibri"/>
                <w:b/>
                <w:bCs/>
                <w:u w:val="single"/>
              </w:rPr>
              <w:t>1</w:t>
            </w:r>
            <w:r>
              <w:rPr>
                <w:rFonts w:eastAsia="Calibri"/>
                <w:b/>
                <w:bCs/>
                <w:u w:val="single"/>
                <w:vertAlign w:val="superscript"/>
              </w:rPr>
              <w:t>ère</w:t>
            </w:r>
            <w:r>
              <w:rPr>
                <w:rFonts w:eastAsia="Calibri"/>
                <w:b/>
                <w:bCs/>
                <w:u w:val="single"/>
              </w:rPr>
              <w:t xml:space="preserve"> phase de réflexion :</w:t>
            </w:r>
          </w:p>
          <w:p w14:paraId="373A3AE4" w14:textId="77777777" w:rsidR="00C865DA" w:rsidRDefault="005B5808">
            <w:pPr>
              <w:pStyle w:val="Corpsdetexte"/>
              <w:spacing w:before="120"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Pour les activités proposées sur la page 2 :</w:t>
            </w:r>
          </w:p>
          <w:p w14:paraId="4FF21FA8" w14:textId="77777777" w:rsidR="00C865DA" w:rsidRDefault="005B5808">
            <w:pPr>
              <w:pStyle w:val="Corpsdetexte"/>
              <w:numPr>
                <w:ilvl w:val="0"/>
                <w:numId w:val="4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Quel type de </w:t>
            </w:r>
            <w:r>
              <w:rPr>
                <w:rFonts w:eastAsia="Calibri"/>
                <w:i/>
                <w:iCs/>
              </w:rPr>
              <w:t>pattern</w:t>
            </w:r>
            <w:r>
              <w:rPr>
                <w:rFonts w:eastAsia="Calibri"/>
              </w:rPr>
              <w:t xml:space="preserve"> (répétitif, évolutif) ?</w:t>
            </w:r>
          </w:p>
          <w:p w14:paraId="16B56047" w14:textId="77777777" w:rsidR="00C865DA" w:rsidRDefault="005B5808">
            <w:pPr>
              <w:pStyle w:val="Corpsdetexte"/>
              <w:numPr>
                <w:ilvl w:val="0"/>
                <w:numId w:val="4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Quelle pensée visée ? Quel(s) niveau(x) ? Quelles modalités ? (</w:t>
            </w:r>
            <w:proofErr w:type="gramStart"/>
            <w:r>
              <w:rPr>
                <w:rFonts w:eastAsia="Calibri"/>
              </w:rPr>
              <w:t>prérequis</w:t>
            </w:r>
            <w:proofErr w:type="gramEnd"/>
            <w:r>
              <w:rPr>
                <w:rFonts w:eastAsia="Calibri"/>
              </w:rPr>
              <w:t>, QDJ, activité d’introduction, trace écrite, différenciation, rituel, résolution de problèmes</w:t>
            </w:r>
            <w:r>
              <w:rPr>
                <w:rFonts w:eastAsia="Calibri"/>
              </w:rPr>
              <w:t>, avec manipulation)</w:t>
            </w:r>
          </w:p>
          <w:p w14:paraId="4653DD46" w14:textId="77777777" w:rsidR="00C865DA" w:rsidRDefault="005B5808">
            <w:pPr>
              <w:pStyle w:val="Corpsdetexte"/>
              <w:numPr>
                <w:ilvl w:val="0"/>
                <w:numId w:val="4"/>
              </w:numPr>
              <w:spacing w:after="12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L’utiliseriez-vous ainsi dans vos classes ? Proposer des modifications possibles.</w:t>
            </w:r>
          </w:p>
        </w:tc>
        <w:tc>
          <w:tcPr>
            <w:tcW w:w="56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A5C9196" w14:textId="77777777" w:rsidR="00C865DA" w:rsidRPr="00B40177" w:rsidRDefault="005B5808">
            <w:pPr>
              <w:pStyle w:val="Corpsdetexte"/>
              <w:spacing w:before="120" w:after="0"/>
              <w:rPr>
                <w:b/>
                <w:bCs/>
                <w:u w:val="single"/>
              </w:rPr>
            </w:pPr>
            <w:r w:rsidRPr="00B40177">
              <w:rPr>
                <w:rFonts w:eastAsia="Calibri"/>
                <w:b/>
                <w:bCs/>
                <w:u w:val="single"/>
              </w:rPr>
              <w:t>2</w:t>
            </w:r>
            <w:r w:rsidRPr="00B40177">
              <w:rPr>
                <w:rFonts w:eastAsia="Calibri"/>
                <w:b/>
                <w:bCs/>
                <w:u w:val="single"/>
                <w:vertAlign w:val="superscript"/>
              </w:rPr>
              <w:t>ème</w:t>
            </w:r>
            <w:r w:rsidRPr="00B40177">
              <w:rPr>
                <w:rFonts w:eastAsia="Calibri"/>
                <w:b/>
                <w:bCs/>
                <w:u w:val="single"/>
              </w:rPr>
              <w:t xml:space="preserve"> phase de réflexion : </w:t>
            </w:r>
          </w:p>
          <w:p w14:paraId="6C49E215" w14:textId="77777777" w:rsidR="00C865DA" w:rsidRPr="00B40177" w:rsidRDefault="005B5808">
            <w:pPr>
              <w:pStyle w:val="Corpsdetexte"/>
              <w:spacing w:before="120" w:after="0"/>
              <w:rPr>
                <w:rFonts w:ascii="Calibri" w:eastAsia="Calibri" w:hAnsi="Calibri"/>
              </w:rPr>
            </w:pPr>
            <w:r w:rsidRPr="00B40177">
              <w:rPr>
                <w:rFonts w:eastAsia="Calibri"/>
              </w:rPr>
              <w:t xml:space="preserve">Appropriation des quelques </w:t>
            </w:r>
            <w:r w:rsidRPr="00B40177">
              <w:rPr>
                <w:rFonts w:eastAsia="Calibri"/>
                <w:i/>
                <w:iCs/>
              </w:rPr>
              <w:t>patterns</w:t>
            </w:r>
            <w:r w:rsidRPr="00B40177">
              <w:rPr>
                <w:rFonts w:eastAsia="Calibri"/>
              </w:rPr>
              <w:t xml:space="preserve"> parmi le corpus de situations proposées page 3.</w:t>
            </w:r>
          </w:p>
          <w:p w14:paraId="6973417A" w14:textId="77777777" w:rsidR="00C865DA" w:rsidRPr="00B40177" w:rsidRDefault="005B5808">
            <w:pPr>
              <w:pStyle w:val="Corpsdetexte"/>
              <w:numPr>
                <w:ilvl w:val="0"/>
                <w:numId w:val="4"/>
              </w:numPr>
              <w:spacing w:after="0"/>
              <w:rPr>
                <w:rFonts w:ascii="Calibri" w:eastAsia="Calibri" w:hAnsi="Calibri"/>
              </w:rPr>
            </w:pPr>
            <w:r w:rsidRPr="00B40177">
              <w:rPr>
                <w:rFonts w:eastAsia="Calibri"/>
              </w:rPr>
              <w:t xml:space="preserve">Quel type de </w:t>
            </w:r>
            <w:r w:rsidRPr="00B40177">
              <w:rPr>
                <w:rFonts w:eastAsia="Calibri"/>
                <w:i/>
                <w:iCs/>
              </w:rPr>
              <w:t>pattern</w:t>
            </w:r>
            <w:r w:rsidRPr="00B40177">
              <w:rPr>
                <w:rFonts w:eastAsia="Calibri"/>
              </w:rPr>
              <w:t xml:space="preserve"> (répétitif, évolutif) ?</w:t>
            </w:r>
          </w:p>
          <w:p w14:paraId="05A3DD49" w14:textId="77777777" w:rsidR="00C865DA" w:rsidRPr="00B40177" w:rsidRDefault="005B5808">
            <w:pPr>
              <w:pStyle w:val="Corpsdetexte"/>
              <w:numPr>
                <w:ilvl w:val="0"/>
                <w:numId w:val="4"/>
              </w:numPr>
              <w:spacing w:after="0"/>
              <w:rPr>
                <w:rFonts w:ascii="Calibri" w:eastAsia="Calibri" w:hAnsi="Calibri"/>
              </w:rPr>
            </w:pPr>
            <w:r w:rsidRPr="00B40177">
              <w:rPr>
                <w:rFonts w:eastAsia="Calibri"/>
              </w:rPr>
              <w:t>Quelle pensée visée ? Quel(s) niveau(x) ? Quelles modalités ? (</w:t>
            </w:r>
            <w:proofErr w:type="gramStart"/>
            <w:r w:rsidRPr="00B40177">
              <w:rPr>
                <w:rFonts w:eastAsia="Calibri"/>
              </w:rPr>
              <w:t>prérequis</w:t>
            </w:r>
            <w:proofErr w:type="gramEnd"/>
            <w:r w:rsidRPr="00B40177">
              <w:rPr>
                <w:rFonts w:eastAsia="Calibri"/>
              </w:rPr>
              <w:t>, QDJ, activité d’introduction, trace écrite, différenciation, rituel, résolution de problèmes)</w:t>
            </w:r>
          </w:p>
          <w:p w14:paraId="7A6CE593" w14:textId="77777777" w:rsidR="00C865DA" w:rsidRPr="00B40177" w:rsidRDefault="005B5808">
            <w:pPr>
              <w:pStyle w:val="Corpsdetexte"/>
              <w:numPr>
                <w:ilvl w:val="0"/>
                <w:numId w:val="4"/>
              </w:numPr>
              <w:spacing w:after="0"/>
              <w:rPr>
                <w:rFonts w:ascii="Calibri" w:eastAsia="Calibri" w:hAnsi="Calibri"/>
              </w:rPr>
            </w:pPr>
            <w:r w:rsidRPr="00B40177">
              <w:rPr>
                <w:rFonts w:eastAsia="Calibri"/>
              </w:rPr>
              <w:t>Quel(s) type(s) de questions ?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EB0311D" w14:textId="77777777" w:rsidR="00C865DA" w:rsidRPr="00B40177" w:rsidRDefault="005B5808">
            <w:pPr>
              <w:pStyle w:val="Corpsdetexte"/>
              <w:spacing w:before="120" w:after="0"/>
              <w:rPr>
                <w:b/>
                <w:bCs/>
                <w:u w:val="single"/>
              </w:rPr>
            </w:pPr>
            <w:r w:rsidRPr="00B40177">
              <w:rPr>
                <w:rFonts w:eastAsia="Calibri"/>
                <w:b/>
                <w:bCs/>
                <w:u w:val="single"/>
              </w:rPr>
              <w:t>3</w:t>
            </w:r>
            <w:r w:rsidRPr="00B40177">
              <w:rPr>
                <w:rFonts w:eastAsia="Calibri"/>
                <w:b/>
                <w:bCs/>
                <w:u w:val="single"/>
                <w:vertAlign w:val="superscript"/>
              </w:rPr>
              <w:t>ème</w:t>
            </w:r>
            <w:r w:rsidRPr="00B40177">
              <w:rPr>
                <w:rFonts w:eastAsia="Calibri"/>
                <w:b/>
                <w:bCs/>
                <w:u w:val="single"/>
              </w:rPr>
              <w:t xml:space="preserve"> phase :</w:t>
            </w:r>
          </w:p>
          <w:p w14:paraId="0858F0FE" w14:textId="77777777" w:rsidR="00C865DA" w:rsidRPr="00B40177" w:rsidRDefault="005B5808">
            <w:pPr>
              <w:pStyle w:val="Corpsdetexte"/>
              <w:rPr>
                <w:rFonts w:ascii="Calibri" w:eastAsia="Calibri" w:hAnsi="Calibri"/>
              </w:rPr>
            </w:pPr>
            <w:r w:rsidRPr="00B40177">
              <w:rPr>
                <w:rFonts w:eastAsia="Calibri"/>
              </w:rPr>
              <w:t xml:space="preserve">Réfléchir à l’intégration des </w:t>
            </w:r>
            <w:r w:rsidRPr="00B40177">
              <w:rPr>
                <w:rFonts w:eastAsia="Calibri"/>
                <w:i/>
                <w:iCs/>
              </w:rPr>
              <w:t>patterns</w:t>
            </w:r>
            <w:r w:rsidRPr="00B40177">
              <w:rPr>
                <w:rFonts w:eastAsia="Calibri"/>
              </w:rPr>
              <w:t xml:space="preserve"> dans votre progression, dans vos séquences.</w:t>
            </w:r>
          </w:p>
        </w:tc>
      </w:tr>
      <w:tr w:rsidR="00C865DA" w14:paraId="2951DAF7" w14:textId="77777777">
        <w:trPr>
          <w:trHeight w:val="1200"/>
        </w:trPr>
        <w:tc>
          <w:tcPr>
            <w:tcW w:w="57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4C0F843E" w14:textId="77777777" w:rsidR="00C865DA" w:rsidRDefault="00C865DA">
            <w:pPr>
              <w:pStyle w:val="Corpsdetexte"/>
              <w:spacing w:before="120" w:after="0"/>
              <w:rPr>
                <w:b/>
                <w:bCs/>
                <w:u w:val="single"/>
              </w:rPr>
            </w:pPr>
          </w:p>
        </w:tc>
        <w:tc>
          <w:tcPr>
            <w:tcW w:w="56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A51118C" w14:textId="77777777" w:rsidR="00C865DA" w:rsidRPr="00B40177" w:rsidRDefault="00C865DA">
            <w:pPr>
              <w:pStyle w:val="Corpsdetexte"/>
              <w:spacing w:before="120" w:after="0"/>
              <w:rPr>
                <w:b/>
                <w:bCs/>
                <w:u w:val="single"/>
              </w:rPr>
            </w:pP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31AE539" w14:textId="77777777" w:rsidR="00C865DA" w:rsidRPr="00B40177" w:rsidRDefault="005B5808">
            <w:pPr>
              <w:pStyle w:val="Corpsdetexte"/>
              <w:spacing w:before="120" w:after="0"/>
              <w:rPr>
                <w:b/>
                <w:bCs/>
                <w:u w:val="single"/>
              </w:rPr>
            </w:pPr>
            <w:r w:rsidRPr="00B40177">
              <w:rPr>
                <w:rFonts w:eastAsia="Calibri"/>
                <w:b/>
                <w:bCs/>
                <w:u w:val="single"/>
              </w:rPr>
              <w:t xml:space="preserve">Prolongement possible :  </w:t>
            </w:r>
          </w:p>
          <w:p w14:paraId="19D8B2D8" w14:textId="77777777" w:rsidR="00C865DA" w:rsidRPr="00B40177" w:rsidRDefault="005B5808">
            <w:pPr>
              <w:pStyle w:val="Corpsdetexte"/>
              <w:spacing w:before="120" w:after="0"/>
              <w:rPr>
                <w:b/>
                <w:bCs/>
                <w:u w:val="single"/>
              </w:rPr>
            </w:pPr>
            <w:r w:rsidRPr="00B40177">
              <w:rPr>
                <w:rFonts w:eastAsia="Calibri"/>
              </w:rPr>
              <w:t>Rechercher, imaginer d’autres situations de p</w:t>
            </w:r>
            <w:r w:rsidRPr="00B40177">
              <w:rPr>
                <w:rFonts w:eastAsia="Calibri"/>
                <w:i/>
                <w:iCs/>
              </w:rPr>
              <w:t>atterns</w:t>
            </w:r>
            <w:r w:rsidRPr="00B40177">
              <w:rPr>
                <w:rFonts w:eastAsia="Calibri"/>
              </w:rPr>
              <w:t>.</w:t>
            </w:r>
          </w:p>
        </w:tc>
      </w:tr>
    </w:tbl>
    <w:p w14:paraId="444A0F0C" w14:textId="77777777" w:rsidR="00C865DA" w:rsidRDefault="00C865DA">
      <w:pPr>
        <w:pStyle w:val="Corpsdetexte"/>
        <w:spacing w:after="0"/>
        <w:jc w:val="center"/>
        <w:rPr>
          <w:b/>
          <w:u w:val="single"/>
        </w:rPr>
      </w:pPr>
    </w:p>
    <w:tbl>
      <w:tblPr>
        <w:tblStyle w:val="Grilledutableau"/>
        <w:tblW w:w="15578" w:type="dxa"/>
        <w:tblLayout w:type="fixed"/>
        <w:tblLook w:val="04A0" w:firstRow="1" w:lastRow="0" w:firstColumn="1" w:lastColumn="0" w:noHBand="0" w:noVBand="1"/>
      </w:tblPr>
      <w:tblGrid>
        <w:gridCol w:w="15578"/>
      </w:tblGrid>
      <w:tr w:rsidR="00C865DA" w14:paraId="5F4A07A3" w14:textId="77777777">
        <w:tc>
          <w:tcPr>
            <w:tcW w:w="15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30069D" w14:textId="77777777" w:rsidR="00C865DA" w:rsidRDefault="005B5808">
            <w:pPr>
              <w:pStyle w:val="Contenudecadre"/>
              <w:spacing w:before="60" w:after="0" w:line="276" w:lineRule="auto"/>
              <w:rPr>
                <w:b/>
                <w:bCs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u w:val="single"/>
              </w:rPr>
              <w:t xml:space="preserve">Quelques exemples de questionnements lors d’une activité de </w:t>
            </w:r>
            <w:r>
              <w:rPr>
                <w:rFonts w:eastAsia="Calibri"/>
                <w:b/>
                <w:bCs/>
                <w:i/>
                <w:iCs/>
                <w:color w:val="000000"/>
                <w:u w:val="single"/>
              </w:rPr>
              <w:t>patterns</w:t>
            </w:r>
          </w:p>
          <w:p w14:paraId="157AAB46" w14:textId="77777777" w:rsidR="00C865DA" w:rsidRDefault="005B5808">
            <w:pPr>
              <w:pStyle w:val="Contenudecadre"/>
              <w:spacing w:after="0"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 xml:space="preserve">Les phases classiques de questionnement d’une activité de </w:t>
            </w:r>
            <w:r>
              <w:rPr>
                <w:rFonts w:eastAsia="Calibri"/>
                <w:i/>
                <w:iCs/>
                <w:color w:val="000000"/>
              </w:rPr>
              <w:t>patterns</w:t>
            </w:r>
            <w:r>
              <w:rPr>
                <w:rFonts w:eastAsia="Calibri"/>
                <w:color w:val="000000"/>
              </w:rPr>
              <w:t xml:space="preserve"> sont les suivantes :</w:t>
            </w:r>
          </w:p>
          <w:p w14:paraId="1E096809" w14:textId="77777777" w:rsidR="00C865DA" w:rsidRDefault="005B5808">
            <w:pPr>
              <w:pStyle w:val="Contenudecadre"/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color w:val="000000"/>
              </w:rPr>
              <w:t>Consigne n° 1</w:t>
            </w:r>
            <w:r>
              <w:rPr>
                <w:rFonts w:eastAsia="Calibri"/>
                <w:color w:val="000000"/>
              </w:rPr>
              <w:t xml:space="preserve"> : Écrire (dessiner) l’élément suivant de la série en expliquant une règle qui a permis de le calculer (construire).</w:t>
            </w:r>
          </w:p>
          <w:p w14:paraId="69E8DF4F" w14:textId="77777777" w:rsidR="00C865DA" w:rsidRDefault="005B5808">
            <w:pPr>
              <w:pStyle w:val="Contenudecadre"/>
              <w:spacing w:after="0" w:line="276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Pour les consignes suivantes, il faut faire avec la classe, un choix de régularité. Veiller à varier les types de régularité pour encourager la créativité des élèves et travailler différentes notions du programme.</w:t>
            </w:r>
          </w:p>
          <w:p w14:paraId="25CBC2D3" w14:textId="77777777" w:rsidR="00C865DA" w:rsidRDefault="005B5808">
            <w:pPr>
              <w:pStyle w:val="Contenudecadre"/>
              <w:numPr>
                <w:ilvl w:val="0"/>
                <w:numId w:val="2"/>
              </w:numPr>
              <w:spacing w:after="0" w:line="276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color w:val="000000"/>
              </w:rPr>
              <w:t>Consigne n° 2</w:t>
            </w:r>
            <w:r>
              <w:rPr>
                <w:rFonts w:eastAsia="Calibri"/>
                <w:color w:val="000000"/>
              </w:rPr>
              <w:t xml:space="preserve"> : Trouver un moyen de calculer le dixième élément de la série (le calcul d’un élément proche) ;</w:t>
            </w:r>
          </w:p>
          <w:p w14:paraId="14FDEC6D" w14:textId="77777777" w:rsidR="00C865DA" w:rsidRDefault="005B5808">
            <w:pPr>
              <w:pStyle w:val="Contenudecadre"/>
              <w:numPr>
                <w:ilvl w:val="0"/>
                <w:numId w:val="2"/>
              </w:numPr>
              <w:spacing w:after="0" w:line="276" w:lineRule="auto"/>
              <w:ind w:left="36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Consigne n° 3</w:t>
            </w:r>
            <w:r>
              <w:rPr>
                <w:rFonts w:eastAsia="Calibri"/>
                <w:color w:val="000000"/>
              </w:rPr>
              <w:t xml:space="preserve"> : Trouver un moyen de calculer le centième élément de la série (le calcul d’un élément plus éloigné) -&gt; </w:t>
            </w:r>
            <w:r>
              <w:rPr>
                <w:rFonts w:eastAsia="Calibri"/>
                <w:i/>
                <w:iCs/>
                <w:color w:val="000000"/>
              </w:rPr>
              <w:t>10 et 100 pouvant être choisis pour questionner le recours à la proportionnalité</w:t>
            </w:r>
          </w:p>
          <w:p w14:paraId="6C63C7EB" w14:textId="77777777" w:rsidR="00C865DA" w:rsidRDefault="005B5808">
            <w:pPr>
              <w:pStyle w:val="Contenudecadre"/>
              <w:numPr>
                <w:ilvl w:val="0"/>
                <w:numId w:val="3"/>
              </w:numPr>
              <w:spacing w:after="0" w:line="276" w:lineRule="auto"/>
              <w:ind w:left="360"/>
              <w:rPr>
                <w:b/>
                <w:sz w:val="32"/>
                <w:szCs w:val="32"/>
                <w:u w:val="single"/>
              </w:rPr>
            </w:pPr>
            <w:r>
              <w:rPr>
                <w:rFonts w:eastAsia="Calibri"/>
                <w:b/>
                <w:bCs/>
                <w:color w:val="000000"/>
              </w:rPr>
              <w:t>Consigne n° 4</w:t>
            </w:r>
            <w:r>
              <w:rPr>
                <w:rFonts w:eastAsia="Calibri"/>
                <w:color w:val="000000"/>
              </w:rPr>
              <w:t xml:space="preserve"> : Trouve une façon de calculer n’importe quel élément de la série ;</w:t>
            </w:r>
          </w:p>
          <w:p w14:paraId="4AF976A9" w14:textId="77777777" w:rsidR="00C865DA" w:rsidRDefault="005B5808">
            <w:pPr>
              <w:pStyle w:val="Contenudecadre"/>
              <w:numPr>
                <w:ilvl w:val="0"/>
                <w:numId w:val="3"/>
              </w:numPr>
              <w:spacing w:after="0" w:line="276" w:lineRule="auto"/>
              <w:ind w:left="360"/>
              <w:rPr>
                <w:b/>
                <w:sz w:val="32"/>
                <w:szCs w:val="32"/>
                <w:u w:val="single"/>
              </w:rPr>
            </w:pPr>
            <w:r>
              <w:rPr>
                <w:rFonts w:eastAsia="Calibri"/>
                <w:b/>
                <w:bCs/>
                <w:color w:val="000000"/>
              </w:rPr>
              <w:t>Consigne n° 5</w:t>
            </w:r>
            <w:r>
              <w:rPr>
                <w:rFonts w:eastAsia="Calibri"/>
                <w:color w:val="000000"/>
              </w:rPr>
              <w:t xml:space="preserve"> : Un élément donné appartient-il à la série ?</w:t>
            </w:r>
          </w:p>
        </w:tc>
      </w:tr>
    </w:tbl>
    <w:p w14:paraId="3613D4AD" w14:textId="77777777" w:rsidR="00C865DA" w:rsidRDefault="00C865DA">
      <w:pPr>
        <w:pStyle w:val="Corpsdetexte"/>
        <w:spacing w:after="0"/>
        <w:jc w:val="center"/>
        <w:rPr>
          <w:b/>
          <w:u w:val="single"/>
        </w:rPr>
      </w:pPr>
    </w:p>
    <w:tbl>
      <w:tblPr>
        <w:tblStyle w:val="Grilledutableau"/>
        <w:tblW w:w="15578" w:type="dxa"/>
        <w:tblLayout w:type="fixed"/>
        <w:tblLook w:val="04A0" w:firstRow="1" w:lastRow="0" w:firstColumn="1" w:lastColumn="0" w:noHBand="0" w:noVBand="1"/>
      </w:tblPr>
      <w:tblGrid>
        <w:gridCol w:w="15578"/>
      </w:tblGrid>
      <w:tr w:rsidR="00C865DA" w14:paraId="72D3AF10" w14:textId="77777777">
        <w:tc>
          <w:tcPr>
            <w:tcW w:w="15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2D03C" w14:textId="77777777" w:rsidR="00C865DA" w:rsidRDefault="005B5808">
            <w:pPr>
              <w:pStyle w:val="Paragraphedeliste"/>
              <w:ind w:hanging="720"/>
              <w:rPr>
                <w:b/>
                <w:bCs/>
                <w:u w:val="single"/>
              </w:rPr>
            </w:pPr>
            <w:r>
              <w:rPr>
                <w:rFonts w:eastAsia="Calibri"/>
                <w:b/>
                <w:bCs/>
                <w:u w:val="single"/>
              </w:rPr>
              <w:t>Sources :</w:t>
            </w:r>
          </w:p>
          <w:p w14:paraId="7F8B4A09" w14:textId="77777777" w:rsidR="00C865DA" w:rsidRDefault="005B5808">
            <w:pPr>
              <w:pStyle w:val="Paragraphedeliste"/>
              <w:spacing w:after="0" w:line="276" w:lineRule="auto"/>
              <w:ind w:hanging="72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Guide bleu « La résolution de problèmes mathématiques au collège »</w:t>
            </w:r>
          </w:p>
          <w:p w14:paraId="1DA43CF9" w14:textId="77777777" w:rsidR="00C865DA" w:rsidRDefault="005B5808">
            <w:pPr>
              <w:pStyle w:val="Paragraphedeliste"/>
              <w:spacing w:after="0" w:line="276" w:lineRule="auto"/>
              <w:ind w:hanging="720"/>
            </w:pPr>
            <w:hyperlink r:id="rId5">
              <w:r>
                <w:rPr>
                  <w:rStyle w:val="Lienhypertexte1"/>
                  <w:rFonts w:eastAsia="Calibri"/>
                </w:rPr>
                <w:t>https://afdm.apmep.fr/rubriques/opinions/des-patterns-dans-les-classes/</w:t>
              </w:r>
            </w:hyperlink>
          </w:p>
          <w:p w14:paraId="40C3E01E" w14:textId="77777777" w:rsidR="00C865DA" w:rsidRDefault="005B5808">
            <w:pPr>
              <w:pStyle w:val="Paragraphedeliste"/>
              <w:spacing w:after="0" w:line="276" w:lineRule="auto"/>
              <w:ind w:hanging="720"/>
            </w:pPr>
            <w:hyperlink r:id="rId6">
              <w:r>
                <w:rPr>
                  <w:rStyle w:val="Lienhypertexte1"/>
                  <w:rFonts w:eastAsia="Calibri"/>
                </w:rPr>
                <w:t>https://www.ac-polynesie.pf/sites/ac_polynesie/files/2024-03/patterns-23-20292.pdf</w:t>
              </w:r>
            </w:hyperlink>
          </w:p>
          <w:p w14:paraId="3579B990" w14:textId="77777777" w:rsidR="00C865DA" w:rsidRDefault="005B5808">
            <w:pPr>
              <w:pStyle w:val="Paragraphedeliste"/>
              <w:spacing w:after="0" w:line="276" w:lineRule="auto"/>
              <w:ind w:hanging="720"/>
            </w:pPr>
            <w:hyperlink r:id="rId7">
              <w:r>
                <w:rPr>
                  <w:rStyle w:val="Lienhypertexte1"/>
                  <w:rFonts w:eastAsia="Calibri"/>
                </w:rPr>
                <w:t>https://www.visualpatterns.org/</w:t>
              </w:r>
            </w:hyperlink>
          </w:p>
          <w:p w14:paraId="19D09AE9" w14:textId="77777777" w:rsidR="00C865DA" w:rsidRDefault="005B5808">
            <w:pPr>
              <w:pStyle w:val="Contenudecadre"/>
              <w:spacing w:after="0"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Site académique – Journées pédagogiques Collège 2024</w:t>
            </w:r>
          </w:p>
        </w:tc>
      </w:tr>
    </w:tbl>
    <w:p w14:paraId="3DEFF186" w14:textId="77777777" w:rsidR="00C865DA" w:rsidRDefault="00C865DA">
      <w:pPr>
        <w:spacing w:after="0"/>
        <w:rPr>
          <w:sz w:val="10"/>
          <w:szCs w:val="10"/>
        </w:rPr>
      </w:pPr>
    </w:p>
    <w:p w14:paraId="39116D22" w14:textId="77777777" w:rsidR="00C865DA" w:rsidRDefault="005B5808">
      <w:pPr>
        <w:pStyle w:val="Corpsdetexte"/>
        <w:spacing w:before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1</w:t>
      </w:r>
      <w:r>
        <w:rPr>
          <w:b/>
          <w:sz w:val="32"/>
          <w:szCs w:val="32"/>
          <w:u w:val="single"/>
          <w:vertAlign w:val="superscript"/>
        </w:rPr>
        <w:t>ère</w:t>
      </w:r>
      <w:r>
        <w:rPr>
          <w:b/>
          <w:sz w:val="32"/>
          <w:szCs w:val="32"/>
          <w:u w:val="single"/>
        </w:rPr>
        <w:t xml:space="preserve"> phase de réflexion - Exemples d’activités </w:t>
      </w: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7026"/>
        <w:gridCol w:w="4026"/>
        <w:gridCol w:w="4536"/>
      </w:tblGrid>
      <w:tr w:rsidR="00C865DA" w14:paraId="244AFAEA" w14:textId="77777777">
        <w:tc>
          <w:tcPr>
            <w:tcW w:w="7025" w:type="dxa"/>
            <w:vMerge w:val="restart"/>
          </w:tcPr>
          <w:p w14:paraId="6C9487D1" w14:textId="77777777" w:rsidR="00C865DA" w:rsidRDefault="005B5808">
            <w:pPr>
              <w:pStyle w:val="Corpsdetexte"/>
              <w:spacing w:before="120"/>
              <w:rPr>
                <w:sz w:val="12"/>
                <w:szCs w:val="12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700020" cy="70929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836" t="4731" r="23300" b="76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2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B4E4C" w14:textId="77777777" w:rsidR="00C865DA" w:rsidRDefault="005B5808">
            <w:pPr>
              <w:pStyle w:val="Corpsdetexte"/>
              <w:spacing w:before="120"/>
              <w:rPr>
                <w:b/>
                <w:sz w:val="12"/>
                <w:szCs w:val="12"/>
                <w:u w:val="single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221230" cy="1289050"/>
                  <wp:effectExtent l="0" t="0" r="0" b="0"/>
                  <wp:docPr id="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131" t="29094" r="36582" b="366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676658" w14:textId="77777777" w:rsidR="00C865DA" w:rsidRDefault="005B5808">
            <w:pPr>
              <w:pStyle w:val="Corpsdetexte"/>
              <w:spacing w:after="0"/>
              <w:ind w:firstLine="164"/>
              <w:rPr>
                <w:bCs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Rituel 3 : </w:t>
            </w:r>
            <w:r>
              <w:rPr>
                <w:rFonts w:eastAsia="Calibri"/>
                <w:bCs/>
                <w:sz w:val="16"/>
                <w:szCs w:val="16"/>
              </w:rPr>
              <w:t>même pattern que pour le rituel 2 :</w:t>
            </w:r>
          </w:p>
          <w:p w14:paraId="72CE024D" w14:textId="77777777" w:rsidR="00C865DA" w:rsidRDefault="005B5808">
            <w:pPr>
              <w:pStyle w:val="Corpsdetexte"/>
              <w:spacing w:after="120"/>
              <w:ind w:left="22" w:firstLine="142"/>
              <w:rPr>
                <w:sz w:val="12"/>
                <w:szCs w:val="12"/>
              </w:rPr>
            </w:pPr>
            <w:r>
              <w:rPr>
                <w:rFonts w:eastAsia="Calibri"/>
                <w:bCs/>
                <w:sz w:val="16"/>
                <w:szCs w:val="16"/>
              </w:rPr>
              <w:t>Quelle est la couleur du 23</w:t>
            </w:r>
            <w:r>
              <w:rPr>
                <w:rFonts w:eastAsia="Calibri"/>
                <w:bCs/>
                <w:sz w:val="16"/>
                <w:szCs w:val="16"/>
                <w:vertAlign w:val="superscript"/>
              </w:rPr>
              <w:t>ème</w:t>
            </w:r>
            <w:r>
              <w:rPr>
                <w:rFonts w:eastAsia="Calibri"/>
                <w:bCs/>
                <w:sz w:val="16"/>
                <w:szCs w:val="16"/>
              </w:rPr>
              <w:t xml:space="preserve"> cube ?</w:t>
            </w:r>
            <w:r>
              <w:rPr>
                <w:rFonts w:eastAsia="Calibri"/>
                <w:sz w:val="12"/>
                <w:szCs w:val="12"/>
              </w:rPr>
              <w:t xml:space="preserve"> </w:t>
            </w:r>
          </w:p>
          <w:p w14:paraId="643B36FC" w14:textId="77777777" w:rsidR="00C865DA" w:rsidRDefault="005B5808">
            <w:pPr>
              <w:pStyle w:val="Corpsdetexte"/>
              <w:spacing w:after="120"/>
              <w:rPr>
                <w:b/>
                <w:sz w:val="12"/>
                <w:szCs w:val="12"/>
                <w:u w:val="single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3362325" cy="730885"/>
                  <wp:effectExtent l="0" t="0" r="0" b="0"/>
                  <wp:docPr id="3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5751" t="2355" r="11068" b="76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2" w:type="dxa"/>
            <w:gridSpan w:val="2"/>
          </w:tcPr>
          <w:p w14:paraId="4EB95ADB" w14:textId="546EA34B" w:rsidR="00C865DA" w:rsidRDefault="005B5808">
            <w:pPr>
              <w:pStyle w:val="Corpsdetexte"/>
              <w:spacing w:after="0"/>
              <w:rPr>
                <w:b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0" distR="0" simplePos="0" relativeHeight="28" behindDoc="0" locked="0" layoutInCell="1" allowOverlap="1">
                  <wp:simplePos x="0" y="0"/>
                  <wp:positionH relativeFrom="column">
                    <wp:posOffset>2728595</wp:posOffset>
                  </wp:positionH>
                  <wp:positionV relativeFrom="paragraph">
                    <wp:posOffset>79375</wp:posOffset>
                  </wp:positionV>
                  <wp:extent cx="2501900" cy="933450"/>
                  <wp:effectExtent l="0" t="0" r="0" b="0"/>
                  <wp:wrapNone/>
                  <wp:docPr id="4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1445" t="15612" r="3301" b="33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b/>
                <w:sz w:val="16"/>
                <w:szCs w:val="16"/>
                <w:u w:val="single"/>
              </w:rPr>
              <w:t>Exercice : (groupe 2</w:t>
            </w:r>
            <w:r>
              <w:rPr>
                <w:rFonts w:eastAsia="Calibri"/>
                <w:b/>
                <w:sz w:val="16"/>
                <w:szCs w:val="16"/>
                <w:u w:val="single"/>
              </w:rPr>
              <w:t>)</w:t>
            </w:r>
          </w:p>
          <w:p w14:paraId="0F7EFEB0" w14:textId="77777777" w:rsidR="00C865DA" w:rsidRDefault="00C865DA">
            <w:pPr>
              <w:pStyle w:val="Corpsdetexte"/>
              <w:spacing w:after="0"/>
              <w:rPr>
                <w:b/>
                <w:sz w:val="16"/>
                <w:szCs w:val="16"/>
                <w:u w:val="single"/>
              </w:rPr>
            </w:pPr>
          </w:p>
          <w:p w14:paraId="15FD51B3" w14:textId="77777777" w:rsidR="00C865DA" w:rsidRDefault="00C865DA">
            <w:pPr>
              <w:pStyle w:val="Corpsdetexte"/>
              <w:spacing w:after="0"/>
              <w:rPr>
                <w:b/>
                <w:sz w:val="16"/>
                <w:szCs w:val="16"/>
                <w:u w:val="single"/>
              </w:rPr>
            </w:pPr>
          </w:p>
          <w:p w14:paraId="3233F680" w14:textId="77777777" w:rsidR="00C865DA" w:rsidRDefault="00C865DA">
            <w:pPr>
              <w:pStyle w:val="Corpsdetexte"/>
              <w:spacing w:after="0"/>
              <w:rPr>
                <w:b/>
                <w:sz w:val="16"/>
                <w:szCs w:val="16"/>
                <w:u w:val="single"/>
              </w:rPr>
            </w:pPr>
          </w:p>
          <w:p w14:paraId="0E84685E" w14:textId="77777777" w:rsidR="00C865DA" w:rsidRDefault="00C865DA">
            <w:pPr>
              <w:pStyle w:val="Corpsdetexte"/>
              <w:spacing w:after="0"/>
              <w:rPr>
                <w:b/>
                <w:sz w:val="16"/>
                <w:szCs w:val="16"/>
                <w:u w:val="single"/>
              </w:rPr>
            </w:pPr>
          </w:p>
          <w:p w14:paraId="08A485CA" w14:textId="77777777" w:rsidR="00C865DA" w:rsidRDefault="00C865DA">
            <w:pPr>
              <w:pStyle w:val="Corpsdetexte"/>
              <w:spacing w:after="0"/>
              <w:rPr>
                <w:b/>
                <w:sz w:val="16"/>
                <w:szCs w:val="16"/>
                <w:u w:val="single"/>
              </w:rPr>
            </w:pPr>
          </w:p>
          <w:p w14:paraId="2AAD4D3B" w14:textId="77777777" w:rsidR="00C865DA" w:rsidRDefault="00C865DA">
            <w:pPr>
              <w:pStyle w:val="Corpsdetexte"/>
              <w:spacing w:after="0"/>
              <w:rPr>
                <w:b/>
                <w:sz w:val="16"/>
                <w:szCs w:val="16"/>
                <w:u w:val="single"/>
              </w:rPr>
            </w:pPr>
          </w:p>
          <w:p w14:paraId="5578A8C6" w14:textId="77777777" w:rsidR="00C865DA" w:rsidRDefault="005B5808">
            <w:pPr>
              <w:pStyle w:val="Corpsdetexte"/>
              <w:numPr>
                <w:ilvl w:val="0"/>
                <w:numId w:val="5"/>
              </w:numPr>
              <w:spacing w:after="0"/>
              <w:rPr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Combien de petits carrés le motif n°6 comporte-t-il ?</w:t>
            </w:r>
          </w:p>
          <w:p w14:paraId="10EF93B1" w14:textId="77777777" w:rsidR="00C865DA" w:rsidRDefault="005B5808">
            <w:pPr>
              <w:pStyle w:val="Corpsdetexte"/>
              <w:numPr>
                <w:ilvl w:val="0"/>
                <w:numId w:val="5"/>
              </w:numPr>
              <w:spacing w:after="0"/>
              <w:rPr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On considère le motif numéro n. Exprimer en fonction de n, le nombre de petits carrés qu’il comporte.</w:t>
            </w:r>
          </w:p>
          <w:p w14:paraId="5201A605" w14:textId="77777777" w:rsidR="00C865DA" w:rsidRDefault="005B5808">
            <w:pPr>
              <w:pStyle w:val="Corpsdetexte"/>
              <w:numPr>
                <w:ilvl w:val="0"/>
                <w:numId w:val="5"/>
              </w:numPr>
              <w:spacing w:after="0"/>
              <w:rPr>
                <w:b/>
                <w:sz w:val="32"/>
                <w:szCs w:val="32"/>
                <w:u w:val="single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Combien de petits carrés le motif n°100 </w:t>
            </w:r>
            <w:r>
              <w:rPr>
                <w:rFonts w:eastAsia="Calibri"/>
                <w:bCs/>
                <w:sz w:val="16"/>
                <w:szCs w:val="16"/>
              </w:rPr>
              <w:t>comporte-t-il ?</w:t>
            </w:r>
          </w:p>
        </w:tc>
      </w:tr>
      <w:tr w:rsidR="00C865DA" w14:paraId="62B4444D" w14:textId="77777777">
        <w:tc>
          <w:tcPr>
            <w:tcW w:w="7025" w:type="dxa"/>
            <w:vMerge/>
          </w:tcPr>
          <w:p w14:paraId="6B88A877" w14:textId="77777777" w:rsidR="00C865DA" w:rsidRDefault="00C865DA">
            <w:pPr>
              <w:pStyle w:val="Corpsdetexte"/>
              <w:spacing w:before="120"/>
              <w:rPr>
                <w:sz w:val="12"/>
                <w:szCs w:val="12"/>
              </w:rPr>
            </w:pPr>
          </w:p>
        </w:tc>
        <w:tc>
          <w:tcPr>
            <w:tcW w:w="8562" w:type="dxa"/>
            <w:gridSpan w:val="2"/>
          </w:tcPr>
          <w:p w14:paraId="74B3C5AD" w14:textId="337B63BE" w:rsidR="00C865DA" w:rsidRDefault="005B5808">
            <w:pPr>
              <w:pStyle w:val="Corpsdetexte"/>
              <w:spacing w:after="0"/>
              <w:rPr>
                <w:b/>
                <w:sz w:val="16"/>
                <w:szCs w:val="16"/>
                <w:u w:val="single"/>
              </w:rPr>
            </w:pPr>
            <w:bookmarkStart w:id="0" w:name="_Hlk194945240"/>
            <w:r>
              <w:rPr>
                <w:rFonts w:eastAsia="Calibri"/>
                <w:b/>
                <w:sz w:val="16"/>
                <w:szCs w:val="16"/>
                <w:u w:val="single"/>
              </w:rPr>
              <w:t>Exercice : (groupe 3</w:t>
            </w:r>
            <w:r>
              <w:rPr>
                <w:rFonts w:eastAsia="Calibri"/>
                <w:b/>
                <w:sz w:val="16"/>
                <w:szCs w:val="16"/>
                <w:u w:val="single"/>
              </w:rPr>
              <w:t>)</w:t>
            </w:r>
            <w:bookmarkEnd w:id="0"/>
          </w:p>
          <w:p w14:paraId="2FB38625" w14:textId="77777777" w:rsidR="00C865DA" w:rsidRDefault="005B5808">
            <w:pPr>
              <w:pStyle w:val="Corpsdetexte"/>
              <w:spacing w:after="0"/>
              <w:jc w:val="right"/>
              <w:rPr>
                <w:b/>
                <w:sz w:val="16"/>
                <w:szCs w:val="16"/>
                <w:u w:val="single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3907790" cy="1233170"/>
                  <wp:effectExtent l="0" t="0" r="0" b="0"/>
                  <wp:docPr id="5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9808" t="21041" r="6364" b="29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7790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2DFC81" w14:textId="77777777" w:rsidR="00C865DA" w:rsidRDefault="005B5808">
            <w:pPr>
              <w:pStyle w:val="Corpsdetexte"/>
              <w:numPr>
                <w:ilvl w:val="0"/>
                <w:numId w:val="6"/>
              </w:numPr>
              <w:spacing w:after="0"/>
              <w:rPr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Dessine le motif 1.</w:t>
            </w:r>
          </w:p>
          <w:p w14:paraId="203CAA25" w14:textId="77777777" w:rsidR="00C865DA" w:rsidRDefault="005B5808">
            <w:pPr>
              <w:pStyle w:val="Corpsdetexte"/>
              <w:numPr>
                <w:ilvl w:val="0"/>
                <w:numId w:val="6"/>
              </w:numPr>
              <w:spacing w:after="0"/>
              <w:rPr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Combien de petits cubes le motif 5 comporte-t-il ?</w:t>
            </w:r>
          </w:p>
          <w:p w14:paraId="525819A5" w14:textId="77777777" w:rsidR="00C865DA" w:rsidRDefault="005B5808">
            <w:pPr>
              <w:pStyle w:val="Corpsdetexte"/>
              <w:numPr>
                <w:ilvl w:val="0"/>
                <w:numId w:val="6"/>
              </w:numPr>
              <w:spacing w:after="0"/>
              <w:rPr>
                <w:b/>
                <w:sz w:val="16"/>
                <w:szCs w:val="16"/>
                <w:u w:val="single"/>
              </w:rPr>
            </w:pPr>
            <w:r>
              <w:rPr>
                <w:rFonts w:eastAsia="Calibri"/>
                <w:bCs/>
                <w:sz w:val="16"/>
                <w:szCs w:val="16"/>
              </w:rPr>
              <w:t>On considère le motif numéro n. Exprimer en fonction de n, le nombre de petits cubes qu’il comporte.</w:t>
            </w:r>
          </w:p>
          <w:p w14:paraId="18DC9E5E" w14:textId="77777777" w:rsidR="00C865DA" w:rsidRDefault="005B5808">
            <w:pPr>
              <w:pStyle w:val="Corpsdetexte"/>
              <w:numPr>
                <w:ilvl w:val="0"/>
                <w:numId w:val="6"/>
              </w:numPr>
              <w:spacing w:after="0"/>
              <w:rPr>
                <w:b/>
                <w:sz w:val="16"/>
                <w:szCs w:val="16"/>
                <w:u w:val="single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Combien de </w:t>
            </w:r>
            <w:r>
              <w:rPr>
                <w:rFonts w:eastAsia="Calibri"/>
                <w:bCs/>
                <w:sz w:val="16"/>
                <w:szCs w:val="16"/>
              </w:rPr>
              <w:t>petits cubes le motif n°100 comporte-t-il ?</w:t>
            </w:r>
          </w:p>
        </w:tc>
      </w:tr>
      <w:tr w:rsidR="00C865DA" w14:paraId="5BA5F257" w14:textId="77777777">
        <w:tc>
          <w:tcPr>
            <w:tcW w:w="11051" w:type="dxa"/>
            <w:gridSpan w:val="2"/>
          </w:tcPr>
          <w:p w14:paraId="38AD3B1B" w14:textId="77777777" w:rsidR="00C865DA" w:rsidRDefault="005B5808">
            <w:pPr>
              <w:spacing w:before="6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Associer chacun des scripts Scratch A, B et C à l’une </w:t>
            </w:r>
            <w:proofErr w:type="gramStart"/>
            <w:r>
              <w:rPr>
                <w:rFonts w:eastAsia="Calibri"/>
                <w:sz w:val="24"/>
                <w:szCs w:val="24"/>
              </w:rPr>
              <w:t>des représentation proposées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ci-contre.</w:t>
            </w:r>
          </w:p>
          <w:tbl>
            <w:tblPr>
              <w:tblStyle w:val="Grilledutableau"/>
              <w:tblW w:w="1043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34"/>
              <w:gridCol w:w="2768"/>
              <w:gridCol w:w="2766"/>
              <w:gridCol w:w="2767"/>
            </w:tblGrid>
            <w:tr w:rsidR="00C865DA" w14:paraId="269CD981" w14:textId="77777777">
              <w:trPr>
                <w:jc w:val="center"/>
              </w:trPr>
              <w:tc>
                <w:tcPr>
                  <w:tcW w:w="2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13B52" w14:textId="77777777" w:rsidR="00C865DA" w:rsidRDefault="005B5808">
                  <w:pPr>
                    <w:spacing w:after="4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   Initialisation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DA1B0" w14:textId="77777777" w:rsidR="00C865DA" w:rsidRDefault="005B5808">
                  <w:pPr>
                    <w:spacing w:after="4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  Script A</w:t>
                  </w:r>
                </w:p>
              </w:tc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0C22B" w14:textId="77777777" w:rsidR="00C865DA" w:rsidRDefault="005B5808">
                  <w:pPr>
                    <w:spacing w:after="4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  Script B</w:t>
                  </w:r>
                </w:p>
              </w:tc>
              <w:tc>
                <w:tcPr>
                  <w:tcW w:w="27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5AE4F" w14:textId="77777777" w:rsidR="00C865DA" w:rsidRDefault="005B5808">
                  <w:pPr>
                    <w:spacing w:after="4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  Script C</w:t>
                  </w:r>
                </w:p>
              </w:tc>
            </w:tr>
            <w:tr w:rsidR="00C865DA" w14:paraId="5C35410A" w14:textId="77777777">
              <w:trPr>
                <w:jc w:val="center"/>
              </w:trPr>
              <w:tc>
                <w:tcPr>
                  <w:tcW w:w="2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0E44E" w14:textId="77777777" w:rsidR="00C865DA" w:rsidRDefault="005B580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noProof/>
                    </w:rPr>
                    <w:drawing>
                      <wp:inline distT="0" distB="0" distL="0" distR="0">
                        <wp:extent cx="1080135" cy="1407160"/>
                        <wp:effectExtent l="0" t="0" r="0" b="0"/>
                        <wp:docPr id="6" name="Image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135" cy="140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37840" w14:textId="77777777" w:rsidR="00C865DA" w:rsidRDefault="005B580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noProof/>
                    </w:rPr>
                    <w:drawing>
                      <wp:inline distT="0" distB="0" distL="0" distR="0">
                        <wp:extent cx="1619885" cy="2144395"/>
                        <wp:effectExtent l="0" t="0" r="0" b="0"/>
                        <wp:docPr id="7" name="Image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885" cy="2144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90903" w14:textId="77777777" w:rsidR="00C865DA" w:rsidRDefault="005B580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noProof/>
                    </w:rPr>
                    <w:drawing>
                      <wp:inline distT="0" distB="0" distL="0" distR="0">
                        <wp:extent cx="1619885" cy="2126615"/>
                        <wp:effectExtent l="0" t="0" r="0" b="0"/>
                        <wp:docPr id="8" name="Image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885" cy="2126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BA928" w14:textId="77777777" w:rsidR="00C865DA" w:rsidRDefault="005B5808">
                  <w:pPr>
                    <w:spacing w:after="6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noProof/>
                    </w:rPr>
                    <w:drawing>
                      <wp:inline distT="0" distB="0" distL="0" distR="0">
                        <wp:extent cx="1619885" cy="2586355"/>
                        <wp:effectExtent l="0" t="0" r="0" b="0"/>
                        <wp:docPr id="9" name="Image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885" cy="2586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20D10DA" w14:textId="77777777" w:rsidR="00C865DA" w:rsidRDefault="00C865DA">
            <w:pPr>
              <w:pStyle w:val="Corpsdetexte"/>
              <w:spacing w:before="12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14:paraId="4A4C241B" w14:textId="77777777" w:rsidR="00C865DA" w:rsidRDefault="00C865DA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</w:p>
          <w:p w14:paraId="66120064" w14:textId="77777777" w:rsidR="00C865DA" w:rsidRDefault="005B5808">
            <w:pPr>
              <w:pStyle w:val="Corpsdetexte"/>
              <w:spacing w:before="12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268220" cy="1158240"/>
                  <wp:effectExtent l="0" t="0" r="0" b="0"/>
                  <wp:docPr id="10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5571" t="5718" r="215" b="325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2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</w:rPr>
              <w:drawing>
                <wp:inline distT="0" distB="0" distL="0" distR="0">
                  <wp:extent cx="2411730" cy="659130"/>
                  <wp:effectExtent l="0" t="0" r="0" b="0"/>
                  <wp:docPr id="11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t="64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4ED0AC" w14:textId="77777777" w:rsidR="00C865DA" w:rsidRDefault="005B5808">
      <w:pPr>
        <w:pStyle w:val="Corpsdetexte"/>
        <w:spacing w:before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2</w:t>
      </w:r>
      <w:r>
        <w:rPr>
          <w:b/>
          <w:sz w:val="32"/>
          <w:szCs w:val="32"/>
          <w:u w:val="single"/>
          <w:vertAlign w:val="superscript"/>
        </w:rPr>
        <w:t>ème</w:t>
      </w:r>
      <w:r>
        <w:rPr>
          <w:b/>
          <w:sz w:val="32"/>
          <w:szCs w:val="32"/>
          <w:u w:val="single"/>
        </w:rPr>
        <w:t xml:space="preserve"> phase de réflexion - Corpus </w:t>
      </w: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4275"/>
        <w:gridCol w:w="1899"/>
        <w:gridCol w:w="226"/>
        <w:gridCol w:w="171"/>
        <w:gridCol w:w="3060"/>
        <w:gridCol w:w="81"/>
        <w:gridCol w:w="652"/>
        <w:gridCol w:w="416"/>
        <w:gridCol w:w="4808"/>
      </w:tblGrid>
      <w:tr w:rsidR="00C865DA" w14:paraId="519713A2" w14:textId="77777777">
        <w:tc>
          <w:tcPr>
            <w:tcW w:w="4275" w:type="dxa"/>
          </w:tcPr>
          <w:p w14:paraId="52A7FA86" w14:textId="77777777" w:rsidR="00C865DA" w:rsidRDefault="005B5808">
            <w:pPr>
              <w:spacing w:before="60" w:after="6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235200" cy="1121410"/>
                  <wp:effectExtent l="0" t="0" r="0" b="0"/>
                  <wp:docPr id="1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6" w:type="dxa"/>
            <w:gridSpan w:val="4"/>
            <w:shd w:val="clear" w:color="auto" w:fill="auto"/>
          </w:tcPr>
          <w:p w14:paraId="1142CEAF" w14:textId="77777777" w:rsidR="00C865DA" w:rsidRDefault="005B5808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143125" cy="1228090"/>
                  <wp:effectExtent l="0" t="0" r="0" b="0"/>
                  <wp:docPr id="13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7" w:type="dxa"/>
            <w:gridSpan w:val="4"/>
            <w:shd w:val="clear" w:color="auto" w:fill="auto"/>
          </w:tcPr>
          <w:p w14:paraId="4AFFC78C" w14:textId="77777777" w:rsidR="00C865DA" w:rsidRDefault="005B5808">
            <w:pPr>
              <w:spacing w:before="60" w:after="6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3263900" cy="1481455"/>
                  <wp:effectExtent l="0" t="0" r="0" b="0"/>
                  <wp:docPr id="14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DA" w14:paraId="772EC26C" w14:textId="77777777">
        <w:tc>
          <w:tcPr>
            <w:tcW w:w="4275" w:type="dxa"/>
          </w:tcPr>
          <w:p w14:paraId="2BD91C86" w14:textId="77777777" w:rsidR="00C865DA" w:rsidRDefault="005B5808">
            <w:pPr>
              <w:spacing w:before="60" w:after="6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470150" cy="954405"/>
                  <wp:effectExtent l="0" t="0" r="0" b="0"/>
                  <wp:docPr id="15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4916" t="37633" r="27635" b="5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6" w:type="dxa"/>
            <w:gridSpan w:val="4"/>
          </w:tcPr>
          <w:p w14:paraId="4327FF05" w14:textId="77777777" w:rsidR="00C865DA" w:rsidRDefault="005B5808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520315" cy="824865"/>
                  <wp:effectExtent l="0" t="0" r="0" b="0"/>
                  <wp:docPr id="16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7" w:type="dxa"/>
            <w:gridSpan w:val="4"/>
          </w:tcPr>
          <w:p w14:paraId="706F4173" w14:textId="77777777" w:rsidR="00C865DA" w:rsidRDefault="005B5808">
            <w:pPr>
              <w:spacing w:before="60" w:after="6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3324225" cy="703580"/>
                  <wp:effectExtent l="0" t="0" r="0" b="0"/>
                  <wp:docPr id="17" name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70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DA" w14:paraId="158240D9" w14:textId="77777777">
        <w:tc>
          <w:tcPr>
            <w:tcW w:w="6571" w:type="dxa"/>
            <w:gridSpan w:val="4"/>
            <w:shd w:val="clear" w:color="auto" w:fill="auto"/>
          </w:tcPr>
          <w:p w14:paraId="57E5ADEE" w14:textId="77777777" w:rsidR="00C865DA" w:rsidRDefault="005B5808">
            <w:pPr>
              <w:spacing w:before="60" w:after="6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216150" cy="444500"/>
                  <wp:effectExtent l="0" t="0" r="0" b="0"/>
                  <wp:docPr id="18" name="Imag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22334" t="24264" r="18622" b="585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</w:rPr>
              <w:drawing>
                <wp:inline distT="0" distB="0" distL="0" distR="0">
                  <wp:extent cx="1778000" cy="425450"/>
                  <wp:effectExtent l="0" t="0" r="0" b="0"/>
                  <wp:docPr id="19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25895" t="42890" r="26735" b="40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gridSpan w:val="2"/>
          </w:tcPr>
          <w:p w14:paraId="214E77AD" w14:textId="77777777" w:rsidR="00C865DA" w:rsidRDefault="005B5808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1483360" cy="533400"/>
                  <wp:effectExtent l="0" t="0" r="0" b="0"/>
                  <wp:docPr id="20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125" t="81502" r="53384" b="3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6" w:type="dxa"/>
            <w:gridSpan w:val="3"/>
          </w:tcPr>
          <w:p w14:paraId="5A51F71F" w14:textId="77777777" w:rsidR="00C865DA" w:rsidRDefault="005B5808">
            <w:pPr>
              <w:spacing w:before="60" w:after="6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3429000" cy="678815"/>
                  <wp:effectExtent l="0" t="0" r="0" b="0"/>
                  <wp:docPr id="2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DA" w14:paraId="29D1EB49" w14:textId="77777777">
        <w:tc>
          <w:tcPr>
            <w:tcW w:w="6400" w:type="dxa"/>
            <w:gridSpan w:val="3"/>
            <w:vAlign w:val="center"/>
          </w:tcPr>
          <w:p w14:paraId="40FE7D7A" w14:textId="77777777" w:rsidR="00C865DA" w:rsidRDefault="005B5808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3543300" cy="820420"/>
                  <wp:effectExtent l="0" t="0" r="0" b="0"/>
                  <wp:docPr id="22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gridSpan w:val="4"/>
            <w:vAlign w:val="center"/>
          </w:tcPr>
          <w:p w14:paraId="7E209772" w14:textId="77777777" w:rsidR="00C865DA" w:rsidRDefault="005B5808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1967230" cy="483235"/>
                  <wp:effectExtent l="0" t="0" r="0" b="0"/>
                  <wp:docPr id="23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  <w:gridSpan w:val="2"/>
            <w:vAlign w:val="center"/>
          </w:tcPr>
          <w:p w14:paraId="435EE05B" w14:textId="77777777" w:rsidR="00C865DA" w:rsidRDefault="005B5808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3052445" cy="571500"/>
                  <wp:effectExtent l="0" t="0" r="0" b="0"/>
                  <wp:docPr id="24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44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DA" w14:paraId="4CEE9730" w14:textId="77777777">
        <w:trPr>
          <w:trHeight w:val="1701"/>
        </w:trPr>
        <w:tc>
          <w:tcPr>
            <w:tcW w:w="6174" w:type="dxa"/>
            <w:gridSpan w:val="2"/>
            <w:vAlign w:val="center"/>
          </w:tcPr>
          <w:p w14:paraId="753C1C65" w14:textId="77777777" w:rsidR="00C865DA" w:rsidRDefault="005B5808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006600" cy="741045"/>
                  <wp:effectExtent l="0" t="0" r="0" b="0"/>
                  <wp:docPr id="25" name="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gridSpan w:val="6"/>
            <w:shd w:val="clear" w:color="auto" w:fill="auto"/>
            <w:vAlign w:val="center"/>
          </w:tcPr>
          <w:p w14:paraId="1E1A3678" w14:textId="77777777" w:rsidR="00C865DA" w:rsidRDefault="005B5808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1908175" cy="488950"/>
                  <wp:effectExtent l="0" t="0" r="0" b="0"/>
                  <wp:docPr id="26" name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l="44710" t="38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shd w:val="clear" w:color="auto" w:fill="auto"/>
            <w:vAlign w:val="center"/>
          </w:tcPr>
          <w:p w14:paraId="6EA86319" w14:textId="77777777" w:rsidR="00C865DA" w:rsidRDefault="005B5808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615565" cy="766445"/>
                  <wp:effectExtent l="0" t="0" r="0" b="0"/>
                  <wp:docPr id="27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56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2AF5DC" w14:textId="77777777" w:rsidR="00C865DA" w:rsidRDefault="00C865DA">
      <w:pPr>
        <w:spacing w:after="0" w:line="240" w:lineRule="auto"/>
        <w:rPr>
          <w:sz w:val="14"/>
          <w:szCs w:val="14"/>
        </w:rPr>
      </w:pPr>
    </w:p>
    <w:sectPr w:rsidR="00C865DA">
      <w:pgSz w:w="16838" w:h="11906" w:orient="landscape"/>
      <w:pgMar w:top="284" w:right="720" w:bottom="284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58C"/>
    <w:multiLevelType w:val="multilevel"/>
    <w:tmpl w:val="AA1C8C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53B73B2"/>
    <w:multiLevelType w:val="multilevel"/>
    <w:tmpl w:val="83CA3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A5C5002"/>
    <w:multiLevelType w:val="multilevel"/>
    <w:tmpl w:val="4B3E0F9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7F1F9D"/>
    <w:multiLevelType w:val="multilevel"/>
    <w:tmpl w:val="0D8C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11A0AE3"/>
    <w:multiLevelType w:val="multilevel"/>
    <w:tmpl w:val="C69028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34C551A"/>
    <w:multiLevelType w:val="multilevel"/>
    <w:tmpl w:val="2E803F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B26260B"/>
    <w:multiLevelType w:val="multilevel"/>
    <w:tmpl w:val="5D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500707068">
    <w:abstractNumId w:val="1"/>
  </w:num>
  <w:num w:numId="2" w16cid:durableId="2096197782">
    <w:abstractNumId w:val="6"/>
  </w:num>
  <w:num w:numId="3" w16cid:durableId="1799644476">
    <w:abstractNumId w:val="3"/>
  </w:num>
  <w:num w:numId="4" w16cid:durableId="942111796">
    <w:abstractNumId w:val="2"/>
  </w:num>
  <w:num w:numId="5" w16cid:durableId="1947761993">
    <w:abstractNumId w:val="0"/>
  </w:num>
  <w:num w:numId="6" w16cid:durableId="1315449720">
    <w:abstractNumId w:val="5"/>
  </w:num>
  <w:num w:numId="7" w16cid:durableId="1710373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A"/>
    <w:rsid w:val="00571B0D"/>
    <w:rsid w:val="005B5808"/>
    <w:rsid w:val="00B40177"/>
    <w:rsid w:val="00C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2F96"/>
  <w15:docId w15:val="{DC8F4E60-DC1B-42C7-AFC2-725563A9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F5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2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6F5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6F5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6F52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6F52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6F52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6F52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6F52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6F52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6F52E4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6F52E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6F5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6F52E4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6F52E4"/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6F52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52E4"/>
    <w:rPr>
      <w:b/>
      <w:bCs/>
      <w:smallCaps/>
      <w:color w:val="2F5496" w:themeColor="accent1" w:themeShade="BF"/>
      <w:spacing w:val="5"/>
    </w:rPr>
  </w:style>
  <w:style w:type="character" w:customStyle="1" w:styleId="Lienhypertexte1">
    <w:name w:val="Lien hypertexte1"/>
    <w:uiPriority w:val="99"/>
    <w:unhideWhenUsed/>
    <w:qFormat/>
    <w:rsid w:val="002B782D"/>
    <w:rPr>
      <w:color w:val="0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2B782D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A81A72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81A72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81A72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411353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Titre">
    <w:name w:val="Title"/>
    <w:basedOn w:val="Normal"/>
    <w:next w:val="Corpsdetexte"/>
    <w:link w:val="TitreCar"/>
    <w:uiPriority w:val="10"/>
    <w:qFormat/>
    <w:rsid w:val="006F5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52E4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52E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2E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A81A72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A81A72"/>
    <w:rPr>
      <w:b/>
      <w:bCs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426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www.visualpatterns.org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hyperlink" Target="https://www.ac-polynesie.pf/sites/ac_polynesie/files/2024-03/patterns-23-20292.pdf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32" Type="http://schemas.openxmlformats.org/officeDocument/2006/relationships/theme" Target="theme/theme1.xml"/><Relationship Id="rId5" Type="http://schemas.openxmlformats.org/officeDocument/2006/relationships/hyperlink" Target="https://afdm.apmep.fr/rubriques/opinions/des-patterns-dans-les-classes/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575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2025-04-08T17:49:00Z</dcterms:created>
  <dcterms:modified xsi:type="dcterms:W3CDTF">2025-04-08T17:49:00Z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2025-03-26T13:06:00Z</dcterms:created>
  <dc:creator>Sandrine Massol</dc:creator>
  <dc:description/>
  <dc:language>fr-FR</dc:language>
  <cp:lastModifiedBy/>
  <dcterms:modified xsi:type="dcterms:W3CDTF">2025-04-08T08:11:09Z</dcterms:modified>
  <cp:revision>13</cp:revision>
  <dc:subject/>
  <dc:title/>
</cp:coreProperties>
</file>