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AB" w:rsidRPr="00CE2B0A" w:rsidRDefault="00FA57AB" w:rsidP="00CE2B0A">
      <w:pPr>
        <w:pStyle w:val="Titre2"/>
      </w:pPr>
      <w:r w:rsidRPr="00CE2B0A">
        <w:rPr>
          <w:noProof/>
          <w:lang w:eastAsia="fr-FR"/>
        </w:rPr>
        <mc:AlternateContent>
          <mc:Choice Requires="wps">
            <w:drawing>
              <wp:anchor distT="0" distB="0" distL="114300" distR="114300" simplePos="0" relativeHeight="251659264" behindDoc="0" locked="0" layoutInCell="1" allowOverlap="1" wp14:anchorId="3EF3767A" wp14:editId="1D1509AD">
                <wp:simplePos x="0" y="0"/>
                <wp:positionH relativeFrom="column">
                  <wp:posOffset>-607060</wp:posOffset>
                </wp:positionH>
                <wp:positionV relativeFrom="paragraph">
                  <wp:posOffset>-266065</wp:posOffset>
                </wp:positionV>
                <wp:extent cx="6658610" cy="1828800"/>
                <wp:effectExtent l="0" t="0" r="8890" b="0"/>
                <wp:wrapSquare wrapText="bothSides"/>
                <wp:docPr id="7" name="Zone de texte 7"/>
                <wp:cNvGraphicFramePr/>
                <a:graphic xmlns:a="http://schemas.openxmlformats.org/drawingml/2006/main">
                  <a:graphicData uri="http://schemas.microsoft.com/office/word/2010/wordprocessingShape">
                    <wps:wsp>
                      <wps:cNvSpPr txBox="1"/>
                      <wps:spPr>
                        <a:xfrm>
                          <a:off x="0" y="0"/>
                          <a:ext cx="6658610" cy="18288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57AB" w:rsidRPr="00730287" w:rsidRDefault="00CE2B0A" w:rsidP="00CE2B0A">
                            <w:pPr>
                              <w:pStyle w:val="Titre2"/>
                              <w:jc w:val="center"/>
                              <w:rPr>
                                <w:rFonts w:asciiTheme="minorHAnsi" w:hAnsiTheme="minorHAnsi" w:cstheme="minorHAnsi"/>
                                <w:i/>
                                <w:iCs/>
                                <w:sz w:val="48"/>
                                <w:szCs w:val="48"/>
                                <w14:textOutline w14:w="5270" w14:cap="flat" w14:cmpd="sng" w14:algn="ctr">
                                  <w14:solidFill>
                                    <w14:schemeClr w14:val="accent1">
                                      <w14:shade w14:val="88000"/>
                                      <w14:satMod w14:val="110000"/>
                                    </w14:schemeClr>
                                  </w14:solidFill>
                                  <w14:prstDash w14:val="solid"/>
                                  <w14:round/>
                                </w14:textOutline>
                                <w14:textFill>
                                  <w14:solidFill>
                                    <w14:schemeClr w14:val="accent1">
                                      <w14:tint w14:val="40000"/>
                                      <w14:satMod w14:val="250000"/>
                                    </w14:schemeClr>
                                  </w14:solidFill>
                                </w14:textFill>
                              </w:rPr>
                            </w:pPr>
                            <w:r w:rsidRPr="00730287">
                              <w:rPr>
                                <w:rStyle w:val="Emphaseintense"/>
                                <w:rFonts w:asciiTheme="minorHAnsi" w:hAnsiTheme="minorHAnsi" w:cstheme="minorHAnsi"/>
                                <w:color w:val="FFFFFF" w:themeColor="background1"/>
                                <w:sz w:val="48"/>
                                <w:szCs w:val="48"/>
                                <w:u w:val="single"/>
                                <w14:textOutline w14:w="5270" w14:cap="flat" w14:cmpd="sng" w14:algn="ctr">
                                  <w14:solidFill>
                                    <w14:schemeClr w14:val="accent1">
                                      <w14:shade w14:val="88000"/>
                                      <w14:satMod w14:val="110000"/>
                                    </w14:schemeClr>
                                  </w14:solidFill>
                                  <w14:prstDash w14:val="solid"/>
                                  <w14:round/>
                                </w14:textOutline>
                              </w:rPr>
                              <w:t>Fiche activité </w:t>
                            </w:r>
                            <w:r w:rsidRPr="00730287">
                              <w:rPr>
                                <w:rStyle w:val="Emphaseintense"/>
                                <w:rFonts w:asciiTheme="minorHAnsi" w:hAnsiTheme="minorHAnsi" w:cstheme="minorHAnsi"/>
                                <w:color w:val="FFFFFF" w:themeColor="background1"/>
                                <w:sz w:val="48"/>
                                <w:szCs w:val="48"/>
                                <w14:textOutline w14:w="5270" w14:cap="flat" w14:cmpd="sng" w14:algn="ctr">
                                  <w14:solidFill>
                                    <w14:schemeClr w14:val="accent1">
                                      <w14:shade w14:val="88000"/>
                                      <w14:satMod w14:val="110000"/>
                                    </w14:schemeClr>
                                  </w14:solidFill>
                                  <w14:prstDash w14:val="solid"/>
                                  <w14:round/>
                                </w14:textOutline>
                              </w:rPr>
                              <w:t>: la nomenclature des PCS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47.8pt;margin-top:-20.95pt;width:524.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" fillcolor="#548dd4 [1951]" stroked="f" strokeweight="2pt">
                <v:textbox style="mso-fit-shape-to-text:t">
                  <w:txbxContent>
                    <w:p w:rsidR="00FA57AB" w:rsidRPr="00730287" w:rsidRDefault="00CE2B0A" w:rsidP="00CE2B0A">
                      <w:pPr>
                        <w:pStyle w:val="Titre2"/>
                        <w:jc w:val="center"/>
                        <w:rPr>
                          <w:rFonts w:asciiTheme="minorHAnsi" w:hAnsiTheme="minorHAnsi" w:cstheme="minorHAnsi"/>
                          <w:i/>
                          <w:iCs/>
                          <w:sz w:val="48"/>
                          <w:szCs w:val="48"/>
                          <w14:textOutline w14:w="5270" w14:cap="flat" w14:cmpd="sng" w14:algn="ctr">
                            <w14:solidFill>
                              <w14:schemeClr w14:val="accent1">
                                <w14:shade w14:val="88000"/>
                                <w14:satMod w14:val="110000"/>
                              </w14:schemeClr>
                            </w14:solidFill>
                            <w14:prstDash w14:val="solid"/>
                            <w14:round/>
                          </w14:textOutline>
                          <w14:textFill>
                            <w14:solidFill>
                              <w14:schemeClr w14:val="accent1">
                                <w14:tint w14:val="40000"/>
                                <w14:satMod w14:val="250000"/>
                              </w14:schemeClr>
                            </w14:solidFill>
                          </w14:textFill>
                        </w:rPr>
                      </w:pPr>
                      <w:r w:rsidRPr="00730287">
                        <w:rPr>
                          <w:rStyle w:val="Emphaseintense"/>
                          <w:rFonts w:asciiTheme="minorHAnsi" w:hAnsiTheme="minorHAnsi" w:cstheme="minorHAnsi"/>
                          <w:color w:val="FFFFFF" w:themeColor="background1"/>
                          <w:sz w:val="48"/>
                          <w:szCs w:val="48"/>
                          <w:u w:val="single"/>
                          <w14:textOutline w14:w="5270" w14:cap="flat" w14:cmpd="sng" w14:algn="ctr">
                            <w14:solidFill>
                              <w14:schemeClr w14:val="accent1">
                                <w14:shade w14:val="88000"/>
                                <w14:satMod w14:val="110000"/>
                              </w14:schemeClr>
                            </w14:solidFill>
                            <w14:prstDash w14:val="solid"/>
                            <w14:round/>
                          </w14:textOutline>
                        </w:rPr>
                        <w:t>Fiche activité </w:t>
                      </w:r>
                      <w:r w:rsidRPr="00730287">
                        <w:rPr>
                          <w:rStyle w:val="Emphaseintense"/>
                          <w:rFonts w:asciiTheme="minorHAnsi" w:hAnsiTheme="minorHAnsi" w:cstheme="minorHAnsi"/>
                          <w:color w:val="FFFFFF" w:themeColor="background1"/>
                          <w:sz w:val="48"/>
                          <w:szCs w:val="48"/>
                          <w14:textOutline w14:w="5270" w14:cap="flat" w14:cmpd="sng" w14:algn="ctr">
                            <w14:solidFill>
                              <w14:schemeClr w14:val="accent1">
                                <w14:shade w14:val="88000"/>
                                <w14:satMod w14:val="110000"/>
                              </w14:schemeClr>
                            </w14:solidFill>
                            <w14:prstDash w14:val="solid"/>
                            <w14:round/>
                          </w14:textOutline>
                        </w:rPr>
                        <w:t>: la nomenclature des PCS</w:t>
                      </w:r>
                    </w:p>
                  </w:txbxContent>
                </v:textbox>
                <w10:wrap type="square"/>
              </v:shape>
            </w:pict>
          </mc:Fallback>
        </mc:AlternateContent>
      </w:r>
    </w:p>
    <w:p w:rsidR="00FA57AB" w:rsidRPr="00CE2B0A" w:rsidRDefault="00A8078F" w:rsidP="00FA57AB">
      <w:pPr>
        <w:pStyle w:val="Paragraphedeliste"/>
        <w:numPr>
          <w:ilvl w:val="0"/>
          <w:numId w:val="5"/>
        </w:numPr>
        <w:rPr>
          <w:rFonts w:cstheme="minorHAnsi"/>
          <w:b/>
          <w:color w:val="0070C0"/>
          <w:sz w:val="28"/>
          <w:szCs w:val="28"/>
          <w:u w:val="single"/>
        </w:rPr>
      </w:pPr>
      <w:r w:rsidRPr="00CE2B0A">
        <w:rPr>
          <w:rFonts w:cstheme="minorHAnsi"/>
          <w:b/>
          <w:color w:val="0070C0"/>
          <w:sz w:val="28"/>
          <w:szCs w:val="28"/>
          <w:u w:val="single"/>
        </w:rPr>
        <w:t>Les PCS :</w:t>
      </w:r>
      <w:r w:rsidR="00730287">
        <w:rPr>
          <w:rFonts w:cstheme="minorHAnsi"/>
          <w:b/>
          <w:color w:val="0070C0"/>
          <w:sz w:val="28"/>
          <w:szCs w:val="28"/>
          <w:u w:val="single"/>
        </w:rPr>
        <w:t xml:space="preserve"> d</w:t>
      </w:r>
      <w:r w:rsidRPr="00CE2B0A">
        <w:rPr>
          <w:rFonts w:cstheme="minorHAnsi"/>
          <w:b/>
          <w:color w:val="0070C0"/>
          <w:sz w:val="28"/>
          <w:szCs w:val="28"/>
          <w:u w:val="single"/>
        </w:rPr>
        <w:t>e quoi parle-t-on ?</w:t>
      </w:r>
    </w:p>
    <w:p w:rsidR="00FA57AB" w:rsidRDefault="00FA57AB" w:rsidP="00FA57AB">
      <w:pPr>
        <w:pStyle w:val="Paragraphedeliste"/>
        <w:ind w:left="-491"/>
        <w:rPr>
          <w:rFonts w:cstheme="minorHAnsi"/>
          <w:b/>
          <w:color w:val="0070C0"/>
          <w:sz w:val="28"/>
          <w:szCs w:val="28"/>
          <w:u w:val="single"/>
        </w:rPr>
      </w:pPr>
      <w:r w:rsidRPr="00FA57AB">
        <w:rPr>
          <w:rFonts w:cstheme="minorHAnsi"/>
          <w:noProof/>
          <w:lang w:eastAsia="fr-FR"/>
        </w:rPr>
        <mc:AlternateContent>
          <mc:Choice Requires="wps">
            <w:drawing>
              <wp:anchor distT="0" distB="0" distL="114300" distR="114300" simplePos="0" relativeHeight="251661312" behindDoc="0" locked="0" layoutInCell="1" allowOverlap="1" wp14:anchorId="3B1C1421" wp14:editId="3F3D112D">
                <wp:simplePos x="0" y="0"/>
                <wp:positionH relativeFrom="column">
                  <wp:posOffset>-577410</wp:posOffset>
                </wp:positionH>
                <wp:positionV relativeFrom="paragraph">
                  <wp:posOffset>55831</wp:posOffset>
                </wp:positionV>
                <wp:extent cx="6576646" cy="1069731"/>
                <wp:effectExtent l="57150" t="38100" r="72390" b="927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46" cy="1069731"/>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30287" w:rsidRDefault="00FA57AB" w:rsidP="00FA57AB">
                            <w:pPr>
                              <w:pStyle w:val="Paragraphedeliste"/>
                              <w:ind w:left="0"/>
                              <w:rPr>
                                <w:rFonts w:cstheme="minorHAnsi"/>
                              </w:rPr>
                            </w:pPr>
                            <w:r w:rsidRPr="00FA57AB">
                              <w:rPr>
                                <w:rFonts w:cstheme="minorHAnsi"/>
                              </w:rPr>
                              <w:t>Les P.C.S</w:t>
                            </w:r>
                            <w:proofErr w:type="gramStart"/>
                            <w:r w:rsidRPr="00FA57AB">
                              <w:rPr>
                                <w:rFonts w:cstheme="minorHAnsi"/>
                              </w:rPr>
                              <w:t>.(</w:t>
                            </w:r>
                            <w:proofErr w:type="gramEnd"/>
                            <w:r w:rsidRPr="00FA57AB">
                              <w:rPr>
                                <w:rFonts w:cstheme="minorHAnsi"/>
                              </w:rPr>
                              <w:t xml:space="preserve">professions et catégories socioprofessionnelles) sont un outil construit par l'I.N.S.E.E. </w:t>
                            </w:r>
                          </w:p>
                          <w:p w:rsidR="00FA57AB" w:rsidRPr="00730287" w:rsidRDefault="00BE3E01" w:rsidP="00FA57AB">
                            <w:pPr>
                              <w:pStyle w:val="Paragraphedeliste"/>
                              <w:ind w:left="0"/>
                              <w:rPr>
                                <w:rFonts w:cstheme="minorHAnsi"/>
                                <w:b/>
                                <w:color w:val="0070C0"/>
                                <w:sz w:val="28"/>
                                <w:szCs w:val="28"/>
                                <w:u w:val="single"/>
                              </w:rPr>
                            </w:pPr>
                            <w:r>
                              <w:rPr>
                                <w:rFonts w:cstheme="minorHAnsi"/>
                              </w:rPr>
                              <w:t xml:space="preserve">L’INSEE cherche </w:t>
                            </w:r>
                            <w:r w:rsidR="00FA57AB" w:rsidRPr="00FA57AB">
                              <w:rPr>
                                <w:rFonts w:cstheme="minorHAnsi"/>
                              </w:rPr>
                              <w:t>à regrouper la population française dans des catégories dont les membres présentent une certaine homogénéité sociale, c'</w:t>
                            </w:r>
                            <w:proofErr w:type="spellStart"/>
                            <w:r w:rsidR="00FA57AB" w:rsidRPr="00FA57AB">
                              <w:rPr>
                                <w:rFonts w:cstheme="minorHAnsi"/>
                              </w:rPr>
                              <w:t>est-à</w:t>
                            </w:r>
                            <w:proofErr w:type="spellEnd"/>
                            <w:r w:rsidR="00FA57AB" w:rsidRPr="00FA57AB">
                              <w:rPr>
                                <w:rFonts w:cstheme="minorHAnsi"/>
                              </w:rPr>
                              <w:t xml:space="preserve"> -dire le même genre de comportements (par exemple </w:t>
                            </w:r>
                            <w:proofErr w:type="spellStart"/>
                            <w:r w:rsidR="00FA57AB" w:rsidRPr="00FA57AB">
                              <w:rPr>
                                <w:rFonts w:cstheme="minorHAnsi"/>
                              </w:rPr>
                              <w:t>vis-à</w:t>
                            </w:r>
                            <w:proofErr w:type="spellEnd"/>
                            <w:r w:rsidR="00FA57AB" w:rsidRPr="00FA57AB">
                              <w:rPr>
                                <w:rFonts w:cstheme="minorHAnsi"/>
                              </w:rPr>
                              <w:t xml:space="preserve"> -vis de la fécondité, des opinions politiques, des pratiques de loisirs, etc…). On compte </w:t>
                            </w:r>
                            <w:r w:rsidR="00FA57AB" w:rsidRPr="00730287">
                              <w:rPr>
                                <w:rFonts w:cstheme="minorHAnsi"/>
                                <w:b/>
                              </w:rPr>
                              <w:t>6 PCS d’actifs</w:t>
                            </w:r>
                            <w:r w:rsidR="00FA57AB" w:rsidRPr="00FA57AB">
                              <w:rPr>
                                <w:rFonts w:cstheme="minorHAnsi"/>
                              </w:rPr>
                              <w:t xml:space="preserve"> </w:t>
                            </w:r>
                            <w:r w:rsidR="00FA57AB" w:rsidRPr="00730287">
                              <w:rPr>
                                <w:rFonts w:cstheme="minorHAnsi"/>
                                <w:b/>
                                <w:u w:val="single"/>
                              </w:rPr>
                              <w:t>et</w:t>
                            </w:r>
                            <w:r w:rsidR="00FA57AB" w:rsidRPr="00FA57AB">
                              <w:rPr>
                                <w:rFonts w:cstheme="minorHAnsi"/>
                              </w:rPr>
                              <w:t xml:space="preserve"> </w:t>
                            </w:r>
                            <w:r w:rsidR="00FA57AB" w:rsidRPr="00730287">
                              <w:rPr>
                                <w:rFonts w:cstheme="minorHAnsi"/>
                                <w:b/>
                              </w:rPr>
                              <w:t>2 PCS d’inactifs.</w:t>
                            </w:r>
                          </w:p>
                          <w:p w:rsidR="00FA57AB" w:rsidRDefault="00FA57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45.45pt;margin-top:4.4pt;width:517.85pt;height: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" fillcolor="#a7bfde [1620]" strokecolor="#4579b8 [3044]">
                <v:fill color2="#e4ecf5 [500]" rotate="t" angle="180" colors="0 #a3c4ff;22938f #bfd5ff;1 #e5eeff" focus="100%" type="gradient"/>
                <v:shadow on="t" color="black" opacity="24903f" origin=",.5" offset="0,.55556mm"/>
                <v:textbox>
                  <w:txbxContent>
                    <w:p w:rsidR="00730287" w:rsidRDefault="00FA57AB" w:rsidP="00FA57AB">
                      <w:pPr>
                        <w:pStyle w:val="Paragraphedeliste"/>
                        <w:ind w:left="0"/>
                        <w:rPr>
                          <w:rFonts w:cstheme="minorHAnsi"/>
                        </w:rPr>
                      </w:pPr>
                      <w:r w:rsidRPr="00FA57AB">
                        <w:rPr>
                          <w:rFonts w:cstheme="minorHAnsi"/>
                        </w:rPr>
                        <w:t>Les P.C.S</w:t>
                      </w:r>
                      <w:proofErr w:type="gramStart"/>
                      <w:r w:rsidRPr="00FA57AB">
                        <w:rPr>
                          <w:rFonts w:cstheme="minorHAnsi"/>
                        </w:rPr>
                        <w:t>.(</w:t>
                      </w:r>
                      <w:proofErr w:type="gramEnd"/>
                      <w:r w:rsidRPr="00FA57AB">
                        <w:rPr>
                          <w:rFonts w:cstheme="minorHAnsi"/>
                        </w:rPr>
                        <w:t xml:space="preserve">professions et catégories socioprofessionnelles) sont un outil construit par l'I.N.S.E.E. </w:t>
                      </w:r>
                    </w:p>
                    <w:p w:rsidR="00FA57AB" w:rsidRPr="00730287" w:rsidRDefault="00BE3E01" w:rsidP="00FA57AB">
                      <w:pPr>
                        <w:pStyle w:val="Paragraphedeliste"/>
                        <w:ind w:left="0"/>
                        <w:rPr>
                          <w:rFonts w:cstheme="minorHAnsi"/>
                          <w:b/>
                          <w:color w:val="0070C0"/>
                          <w:sz w:val="28"/>
                          <w:szCs w:val="28"/>
                          <w:u w:val="single"/>
                        </w:rPr>
                      </w:pPr>
                      <w:r>
                        <w:rPr>
                          <w:rFonts w:cstheme="minorHAnsi"/>
                        </w:rPr>
                        <w:t xml:space="preserve">L’INSEE cherche </w:t>
                      </w:r>
                      <w:r w:rsidR="00FA57AB" w:rsidRPr="00FA57AB">
                        <w:rPr>
                          <w:rFonts w:cstheme="minorHAnsi"/>
                        </w:rPr>
                        <w:t>à regrouper la population française dans des catégories dont les membres présentent une certaine homogénéité sociale, c'</w:t>
                      </w:r>
                      <w:proofErr w:type="spellStart"/>
                      <w:r w:rsidR="00FA57AB" w:rsidRPr="00FA57AB">
                        <w:rPr>
                          <w:rFonts w:cstheme="minorHAnsi"/>
                        </w:rPr>
                        <w:t>est-à</w:t>
                      </w:r>
                      <w:proofErr w:type="spellEnd"/>
                      <w:r w:rsidR="00FA57AB" w:rsidRPr="00FA57AB">
                        <w:rPr>
                          <w:rFonts w:cstheme="minorHAnsi"/>
                        </w:rPr>
                        <w:t xml:space="preserve"> -dire le même genre de comportements (par exemple </w:t>
                      </w:r>
                      <w:proofErr w:type="spellStart"/>
                      <w:r w:rsidR="00FA57AB" w:rsidRPr="00FA57AB">
                        <w:rPr>
                          <w:rFonts w:cstheme="minorHAnsi"/>
                        </w:rPr>
                        <w:t>vis-à</w:t>
                      </w:r>
                      <w:proofErr w:type="spellEnd"/>
                      <w:r w:rsidR="00FA57AB" w:rsidRPr="00FA57AB">
                        <w:rPr>
                          <w:rFonts w:cstheme="minorHAnsi"/>
                        </w:rPr>
                        <w:t xml:space="preserve"> -vis de la fécondité, des opinions politiques, des pratiques de loisirs, etc…). On compte </w:t>
                      </w:r>
                      <w:r w:rsidR="00FA57AB" w:rsidRPr="00730287">
                        <w:rPr>
                          <w:rFonts w:cstheme="minorHAnsi"/>
                          <w:b/>
                        </w:rPr>
                        <w:t>6 PCS d’actifs</w:t>
                      </w:r>
                      <w:r w:rsidR="00FA57AB" w:rsidRPr="00FA57AB">
                        <w:rPr>
                          <w:rFonts w:cstheme="minorHAnsi"/>
                        </w:rPr>
                        <w:t xml:space="preserve"> </w:t>
                      </w:r>
                      <w:r w:rsidR="00FA57AB" w:rsidRPr="00730287">
                        <w:rPr>
                          <w:rFonts w:cstheme="minorHAnsi"/>
                          <w:b/>
                          <w:u w:val="single"/>
                        </w:rPr>
                        <w:t>et</w:t>
                      </w:r>
                      <w:r w:rsidR="00FA57AB" w:rsidRPr="00FA57AB">
                        <w:rPr>
                          <w:rFonts w:cstheme="minorHAnsi"/>
                        </w:rPr>
                        <w:t xml:space="preserve"> </w:t>
                      </w:r>
                      <w:r w:rsidR="00FA57AB" w:rsidRPr="00730287">
                        <w:rPr>
                          <w:rFonts w:cstheme="minorHAnsi"/>
                          <w:b/>
                        </w:rPr>
                        <w:t>2 PCS d’inactifs.</w:t>
                      </w:r>
                    </w:p>
                    <w:p w:rsidR="00FA57AB" w:rsidRDefault="00FA57AB"/>
                  </w:txbxContent>
                </v:textbox>
              </v:shape>
            </w:pict>
          </mc:Fallback>
        </mc:AlternateContent>
      </w:r>
    </w:p>
    <w:p w:rsidR="00FA57AB" w:rsidRDefault="00FA57AB" w:rsidP="00FA2EFE">
      <w:pPr>
        <w:pStyle w:val="NormalWeb"/>
        <w:ind w:left="-851"/>
        <w:rPr>
          <w:rFonts w:asciiTheme="minorHAnsi" w:hAnsiTheme="minorHAnsi" w:cstheme="minorHAnsi"/>
          <w:sz w:val="22"/>
          <w:szCs w:val="22"/>
        </w:rPr>
      </w:pPr>
    </w:p>
    <w:p w:rsidR="00FA57AB" w:rsidRDefault="00FA57AB" w:rsidP="00FA2EFE">
      <w:pPr>
        <w:pStyle w:val="NormalWeb"/>
        <w:ind w:left="-851"/>
        <w:rPr>
          <w:rFonts w:asciiTheme="minorHAnsi" w:hAnsiTheme="minorHAnsi" w:cstheme="minorHAnsi"/>
          <w:sz w:val="22"/>
          <w:szCs w:val="22"/>
        </w:rPr>
      </w:pPr>
    </w:p>
    <w:p w:rsidR="00CE54C6" w:rsidRDefault="00CE54C6" w:rsidP="00CE54C6">
      <w:pPr>
        <w:pStyle w:val="NormalWeb"/>
        <w:spacing w:before="0" w:beforeAutospacing="0" w:after="0" w:afterAutospacing="0"/>
        <w:ind w:left="-851"/>
        <w:rPr>
          <w:rFonts w:asciiTheme="minorHAnsi" w:hAnsiTheme="minorHAnsi" w:cstheme="minorHAnsi"/>
          <w:sz w:val="22"/>
          <w:szCs w:val="22"/>
        </w:rPr>
      </w:pPr>
    </w:p>
    <w:p w:rsidR="00A747BC" w:rsidRPr="00FA57AB" w:rsidRDefault="00A747BC" w:rsidP="00CE54C6">
      <w:pPr>
        <w:pStyle w:val="NormalWeb"/>
        <w:spacing w:before="0" w:beforeAutospacing="0" w:after="0" w:afterAutospacing="0"/>
        <w:ind w:left="-851"/>
        <w:rPr>
          <w:rFonts w:asciiTheme="minorHAnsi" w:hAnsiTheme="minorHAnsi" w:cstheme="minorHAnsi"/>
          <w:sz w:val="22"/>
          <w:szCs w:val="22"/>
        </w:rPr>
      </w:pPr>
      <w:r w:rsidRPr="00CE54C6">
        <w:rPr>
          <w:rFonts w:asciiTheme="minorHAnsi" w:hAnsiTheme="minorHAnsi" w:cstheme="minorHAnsi"/>
          <w:b/>
          <w:i/>
          <w:sz w:val="22"/>
          <w:szCs w:val="22"/>
          <w:u w:val="single"/>
        </w:rPr>
        <w:t>Remarque</w:t>
      </w:r>
      <w:r w:rsidRPr="00FA57AB">
        <w:rPr>
          <w:rFonts w:asciiTheme="minorHAnsi" w:hAnsiTheme="minorHAnsi" w:cstheme="minorHAnsi"/>
          <w:sz w:val="22"/>
          <w:szCs w:val="22"/>
        </w:rPr>
        <w:t xml:space="preserve"> : Les PCS regroupent des catégories (42 catégories socio-professionnelles) qui sont une décomposition plus fine de la </w:t>
      </w:r>
      <w:hyperlink r:id="rId6" w:tooltip="Ensemble des personnes déclarant exercer ou chercher à exercer une activité professionnelle rémunérée." w:history="1">
        <w:r w:rsidRPr="00FA57AB">
          <w:rPr>
            <w:rStyle w:val="Lienhypertexte"/>
            <w:rFonts w:asciiTheme="minorHAnsi" w:hAnsiTheme="minorHAnsi" w:cstheme="minorHAnsi"/>
            <w:color w:val="auto"/>
            <w:sz w:val="22"/>
            <w:szCs w:val="22"/>
            <w:u w:val="none"/>
          </w:rPr>
          <w:t>population active</w:t>
        </w:r>
      </w:hyperlink>
      <w:r w:rsidRPr="00FA57AB">
        <w:rPr>
          <w:rFonts w:asciiTheme="minorHAnsi" w:hAnsiTheme="minorHAnsi" w:cstheme="minorHAnsi"/>
          <w:sz w:val="22"/>
          <w:szCs w:val="22"/>
        </w:rPr>
        <w:t>, qui elles-mêmes regroupent les 455 professions que dénombre l'I.N.S.E.E. On a donc le schéma suivant :</w:t>
      </w:r>
    </w:p>
    <w:p w:rsidR="00A747BC" w:rsidRPr="00FA2EFE" w:rsidRDefault="00A747BC" w:rsidP="00403692">
      <w:pPr>
        <w:pStyle w:val="NormalWeb"/>
        <w:ind w:left="-851"/>
        <w:rPr>
          <w:rFonts w:asciiTheme="minorHAnsi" w:hAnsiTheme="minorHAnsi" w:cstheme="minorHAnsi"/>
          <w:sz w:val="22"/>
          <w:szCs w:val="22"/>
        </w:rPr>
      </w:pPr>
      <w:r w:rsidRPr="00FA2EFE">
        <w:rPr>
          <w:rStyle w:val="lev"/>
          <w:rFonts w:asciiTheme="minorHAnsi" w:hAnsiTheme="minorHAnsi" w:cstheme="minorHAnsi"/>
          <w:sz w:val="22"/>
          <w:szCs w:val="22"/>
        </w:rPr>
        <w:t>455 Professions    -------------&gt;        42 CSP    ----------------&gt;       6 PCS</w:t>
      </w:r>
      <w:r w:rsidR="00403692">
        <w:rPr>
          <w:rStyle w:val="lev"/>
          <w:rFonts w:asciiTheme="minorHAnsi" w:hAnsiTheme="minorHAnsi" w:cstheme="minorHAnsi"/>
          <w:sz w:val="22"/>
          <w:szCs w:val="22"/>
        </w:rPr>
        <w:t xml:space="preserve"> d’actifs </w:t>
      </w:r>
    </w:p>
    <w:tbl>
      <w:tblPr>
        <w:tblStyle w:val="Grilledutableau"/>
        <w:tblW w:w="10064" w:type="dxa"/>
        <w:tblInd w:w="250" w:type="dxa"/>
        <w:tblLayout w:type="fixed"/>
        <w:tblLook w:val="04A0" w:firstRow="1" w:lastRow="0" w:firstColumn="1" w:lastColumn="0" w:noHBand="0" w:noVBand="1"/>
      </w:tblPr>
      <w:tblGrid>
        <w:gridCol w:w="2693"/>
        <w:gridCol w:w="7371"/>
      </w:tblGrid>
      <w:tr w:rsidR="003A6B72" w:rsidRPr="00FA2EFE" w:rsidTr="00583E26">
        <w:trPr>
          <w:trHeight w:val="397"/>
        </w:trPr>
        <w:tc>
          <w:tcPr>
            <w:tcW w:w="2693" w:type="dxa"/>
            <w:shd w:val="clear" w:color="auto" w:fill="DBE5F1" w:themeFill="accent1" w:themeFillTint="33"/>
          </w:tcPr>
          <w:p w:rsidR="003A6B72" w:rsidRPr="00FA2EFE" w:rsidRDefault="00403692" w:rsidP="00BE3E01">
            <w:pPr>
              <w:pStyle w:val="NormalWeb"/>
              <w:ind w:left="175"/>
              <w:rPr>
                <w:rFonts w:asciiTheme="minorHAnsi" w:hAnsiTheme="minorHAnsi" w:cstheme="minorHAnsi"/>
                <w:sz w:val="22"/>
                <w:szCs w:val="22"/>
              </w:rPr>
            </w:pPr>
            <w:r w:rsidRPr="00792D16">
              <w:rPr>
                <w:rFonts w:asciiTheme="minorHAnsi" w:hAnsiTheme="minorHAnsi" w:cstheme="minorHAnsi"/>
                <w:b/>
                <w:noProof/>
                <w:color w:val="95B3D7" w:themeColor="accent1" w:themeTint="99"/>
              </w:rPr>
              <mc:AlternateContent>
                <mc:Choice Requires="wps">
                  <w:drawing>
                    <wp:anchor distT="0" distB="0" distL="114300" distR="114300" simplePos="0" relativeHeight="251664384" behindDoc="0" locked="0" layoutInCell="1" allowOverlap="1" wp14:anchorId="376369D4" wp14:editId="7BDFADF9">
                      <wp:simplePos x="0" y="0"/>
                      <wp:positionH relativeFrom="column">
                        <wp:posOffset>-340507</wp:posOffset>
                      </wp:positionH>
                      <wp:positionV relativeFrom="paragraph">
                        <wp:posOffset>-5129</wp:posOffset>
                      </wp:positionV>
                      <wp:extent cx="269875" cy="3994639"/>
                      <wp:effectExtent l="0" t="0" r="15875" b="25400"/>
                      <wp:wrapNone/>
                      <wp:docPr id="9" name="Accolade ouvrante 9"/>
                      <wp:cNvGraphicFramePr/>
                      <a:graphic xmlns:a="http://schemas.openxmlformats.org/drawingml/2006/main">
                        <a:graphicData uri="http://schemas.microsoft.com/office/word/2010/wordprocessingShape">
                          <wps:wsp>
                            <wps:cNvSpPr/>
                            <wps:spPr>
                              <a:xfrm>
                                <a:off x="0" y="0"/>
                                <a:ext cx="269875" cy="3994639"/>
                              </a:xfrm>
                              <a:prstGeom prst="leftBrace">
                                <a:avLst/>
                              </a:prstGeom>
                              <a:ln w="127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9" o:spid="_x0000_s1026" type="#_x0000_t87" style="position:absolute;margin-left:-26.8pt;margin-top:-.4pt;width:21.25pt;height:3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" adj="122" strokecolor="#95b3d7 [1940]" strokeweight="1pt"/>
                  </w:pict>
                </mc:Fallback>
              </mc:AlternateContent>
            </w:r>
            <w:proofErr w:type="gramStart"/>
            <w:r w:rsidR="00BE3E01" w:rsidRPr="00792D16">
              <w:rPr>
                <w:rFonts w:asciiTheme="minorHAnsi" w:hAnsiTheme="minorHAnsi" w:cstheme="minorHAnsi"/>
                <w:b/>
              </w:rPr>
              <w:t>1</w:t>
            </w:r>
            <w:r w:rsidR="00BE3E01">
              <w:rPr>
                <w:rFonts w:asciiTheme="minorHAnsi" w:hAnsiTheme="minorHAnsi" w:cstheme="minorHAnsi"/>
                <w:sz w:val="22"/>
                <w:szCs w:val="22"/>
              </w:rPr>
              <w:t>.</w:t>
            </w:r>
            <w:r w:rsidR="003A6B72" w:rsidRPr="00FA2EFE">
              <w:rPr>
                <w:rFonts w:asciiTheme="minorHAnsi" w:hAnsiTheme="minorHAnsi" w:cstheme="minorHAnsi"/>
                <w:sz w:val="22"/>
                <w:szCs w:val="22"/>
              </w:rPr>
              <w:t>Agriculteurs</w:t>
            </w:r>
            <w:proofErr w:type="gramEnd"/>
            <w:r w:rsidR="003A6B72" w:rsidRPr="00FA2EFE">
              <w:rPr>
                <w:rFonts w:asciiTheme="minorHAnsi" w:hAnsiTheme="minorHAnsi" w:cstheme="minorHAnsi"/>
                <w:sz w:val="22"/>
                <w:szCs w:val="22"/>
              </w:rPr>
              <w:t xml:space="preserve"> exploitants</w:t>
            </w:r>
          </w:p>
        </w:tc>
        <w:tc>
          <w:tcPr>
            <w:tcW w:w="7371" w:type="dxa"/>
          </w:tcPr>
          <w:tbl>
            <w:tblPr>
              <w:tblW w:w="8259" w:type="dxa"/>
              <w:tblLayout w:type="fixed"/>
              <w:tblCellMar>
                <w:left w:w="70" w:type="dxa"/>
                <w:right w:w="70" w:type="dxa"/>
              </w:tblCellMar>
              <w:tblLook w:val="04A0" w:firstRow="1" w:lastRow="0" w:firstColumn="1" w:lastColumn="0" w:noHBand="0" w:noVBand="1"/>
            </w:tblPr>
            <w:tblGrid>
              <w:gridCol w:w="459"/>
              <w:gridCol w:w="7800"/>
            </w:tblGrid>
            <w:tr w:rsidR="00BE3E01" w:rsidRPr="00BE3E01" w:rsidTr="00792D16">
              <w:trPr>
                <w:trHeight w:val="57"/>
              </w:trPr>
              <w:tc>
                <w:tcPr>
                  <w:tcW w:w="459" w:type="dxa"/>
                  <w:tcBorders>
                    <w:top w:val="nil"/>
                    <w:left w:val="nil"/>
                    <w:bottom w:val="nil"/>
                    <w:right w:val="nil"/>
                  </w:tcBorders>
                  <w:shd w:val="clear" w:color="auto" w:fill="auto"/>
                  <w:noWrap/>
                  <w:vAlign w:val="bottom"/>
                  <w:hideMark/>
                </w:tcPr>
                <w:p w:rsidR="00BE3E01" w:rsidRPr="00BE3E01" w:rsidRDefault="00BE3E01" w:rsidP="00792D16">
                  <w:pPr>
                    <w:spacing w:after="0" w:line="240" w:lineRule="auto"/>
                    <w:rPr>
                      <w:rFonts w:ascii="Arial" w:eastAsia="Times New Roman" w:hAnsi="Arial" w:cs="Arial"/>
                      <w:sz w:val="18"/>
                      <w:szCs w:val="18"/>
                      <w:lang w:eastAsia="fr-FR"/>
                    </w:rPr>
                  </w:pPr>
                  <w:r w:rsidRPr="00BE3E01">
                    <w:rPr>
                      <w:rFonts w:ascii="Arial" w:eastAsia="Times New Roman" w:hAnsi="Arial" w:cs="Arial"/>
                      <w:b/>
                      <w:sz w:val="18"/>
                      <w:szCs w:val="18"/>
                      <w:lang w:eastAsia="fr-FR"/>
                    </w:rPr>
                    <w:t>1</w:t>
                  </w:r>
                  <w:r w:rsidRPr="00BE3E01">
                    <w:rPr>
                      <w:rFonts w:ascii="Arial" w:eastAsia="Times New Roman" w:hAnsi="Arial" w:cs="Arial"/>
                      <w:sz w:val="18"/>
                      <w:szCs w:val="18"/>
                      <w:lang w:eastAsia="fr-FR"/>
                    </w:rPr>
                    <w:t>1</w:t>
                  </w:r>
                </w:p>
              </w:tc>
              <w:tc>
                <w:tcPr>
                  <w:tcW w:w="7800" w:type="dxa"/>
                  <w:tcBorders>
                    <w:top w:val="nil"/>
                    <w:left w:val="nil"/>
                    <w:bottom w:val="nil"/>
                    <w:right w:val="nil"/>
                  </w:tcBorders>
                  <w:shd w:val="clear" w:color="auto" w:fill="auto"/>
                  <w:noWrap/>
                  <w:vAlign w:val="bottom"/>
                  <w:hideMark/>
                </w:tcPr>
                <w:p w:rsidR="00BE3E01" w:rsidRPr="00BE3E01" w:rsidRDefault="00BE3E01" w:rsidP="00792D16">
                  <w:pPr>
                    <w:spacing w:after="0" w:line="240" w:lineRule="auto"/>
                    <w:ind w:left="-70"/>
                    <w:rPr>
                      <w:rFonts w:ascii="Arial" w:eastAsia="Times New Roman" w:hAnsi="Arial" w:cs="Arial"/>
                      <w:sz w:val="18"/>
                      <w:szCs w:val="18"/>
                      <w:lang w:eastAsia="fr-FR"/>
                    </w:rPr>
                  </w:pPr>
                  <w:r w:rsidRPr="00BE3E01">
                    <w:rPr>
                      <w:rFonts w:ascii="Arial" w:eastAsia="Times New Roman" w:hAnsi="Arial" w:cs="Arial"/>
                      <w:sz w:val="18"/>
                      <w:szCs w:val="18"/>
                      <w:lang w:eastAsia="fr-FR"/>
                    </w:rPr>
                    <w:t>Agriculteurs sur petite exploitation</w:t>
                  </w:r>
                </w:p>
              </w:tc>
            </w:tr>
            <w:tr w:rsidR="00BE3E01" w:rsidRPr="00BE3E01" w:rsidTr="00792D16">
              <w:trPr>
                <w:trHeight w:val="57"/>
              </w:trPr>
              <w:tc>
                <w:tcPr>
                  <w:tcW w:w="459" w:type="dxa"/>
                  <w:tcBorders>
                    <w:top w:val="nil"/>
                    <w:left w:val="nil"/>
                    <w:bottom w:val="nil"/>
                    <w:right w:val="nil"/>
                  </w:tcBorders>
                  <w:shd w:val="clear" w:color="auto" w:fill="auto"/>
                  <w:noWrap/>
                  <w:vAlign w:val="bottom"/>
                  <w:hideMark/>
                </w:tcPr>
                <w:p w:rsidR="00BE3E01" w:rsidRPr="00BE3E01" w:rsidRDefault="00BE3E01" w:rsidP="00792D16">
                  <w:pPr>
                    <w:spacing w:after="0" w:line="240" w:lineRule="auto"/>
                    <w:rPr>
                      <w:rFonts w:ascii="Arial" w:eastAsia="Times New Roman" w:hAnsi="Arial" w:cs="Arial"/>
                      <w:sz w:val="18"/>
                      <w:szCs w:val="18"/>
                      <w:lang w:eastAsia="fr-FR"/>
                    </w:rPr>
                  </w:pPr>
                  <w:r w:rsidRPr="00BE3E01">
                    <w:rPr>
                      <w:rFonts w:ascii="Arial" w:eastAsia="Times New Roman" w:hAnsi="Arial" w:cs="Arial"/>
                      <w:b/>
                      <w:sz w:val="18"/>
                      <w:szCs w:val="18"/>
                      <w:lang w:eastAsia="fr-FR"/>
                    </w:rPr>
                    <w:t>1</w:t>
                  </w:r>
                  <w:r w:rsidRPr="00BE3E01">
                    <w:rPr>
                      <w:rFonts w:ascii="Arial" w:eastAsia="Times New Roman" w:hAnsi="Arial" w:cs="Arial"/>
                      <w:sz w:val="18"/>
                      <w:szCs w:val="18"/>
                      <w:lang w:eastAsia="fr-FR"/>
                    </w:rPr>
                    <w:t>2</w:t>
                  </w:r>
                </w:p>
              </w:tc>
              <w:tc>
                <w:tcPr>
                  <w:tcW w:w="7800" w:type="dxa"/>
                  <w:tcBorders>
                    <w:top w:val="nil"/>
                    <w:left w:val="nil"/>
                    <w:bottom w:val="nil"/>
                    <w:right w:val="nil"/>
                  </w:tcBorders>
                  <w:shd w:val="clear" w:color="auto" w:fill="auto"/>
                  <w:noWrap/>
                  <w:vAlign w:val="bottom"/>
                  <w:hideMark/>
                </w:tcPr>
                <w:p w:rsidR="00BE3E01" w:rsidRPr="00BE3E01" w:rsidRDefault="00BE3E01" w:rsidP="00792D16">
                  <w:pPr>
                    <w:spacing w:after="0" w:line="240" w:lineRule="auto"/>
                    <w:ind w:left="-70"/>
                    <w:rPr>
                      <w:rFonts w:ascii="Arial" w:eastAsia="Times New Roman" w:hAnsi="Arial" w:cs="Arial"/>
                      <w:sz w:val="18"/>
                      <w:szCs w:val="18"/>
                      <w:lang w:eastAsia="fr-FR"/>
                    </w:rPr>
                  </w:pPr>
                  <w:r w:rsidRPr="00BE3E01">
                    <w:rPr>
                      <w:rFonts w:ascii="Arial" w:eastAsia="Times New Roman" w:hAnsi="Arial" w:cs="Arial"/>
                      <w:sz w:val="18"/>
                      <w:szCs w:val="18"/>
                      <w:lang w:eastAsia="fr-FR"/>
                    </w:rPr>
                    <w:t>Agriculteurs sur moyenne exploitation</w:t>
                  </w:r>
                </w:p>
              </w:tc>
            </w:tr>
            <w:tr w:rsidR="00BE3E01" w:rsidRPr="00BE3E01" w:rsidTr="00792D16">
              <w:trPr>
                <w:trHeight w:val="57"/>
              </w:trPr>
              <w:tc>
                <w:tcPr>
                  <w:tcW w:w="459" w:type="dxa"/>
                  <w:tcBorders>
                    <w:top w:val="nil"/>
                    <w:left w:val="nil"/>
                    <w:bottom w:val="nil"/>
                    <w:right w:val="nil"/>
                  </w:tcBorders>
                  <w:shd w:val="clear" w:color="auto" w:fill="auto"/>
                  <w:noWrap/>
                  <w:vAlign w:val="bottom"/>
                  <w:hideMark/>
                </w:tcPr>
                <w:p w:rsidR="00BE3E01" w:rsidRPr="00BE3E01" w:rsidRDefault="00BE3E01" w:rsidP="00792D16">
                  <w:pPr>
                    <w:spacing w:after="0" w:line="240" w:lineRule="auto"/>
                    <w:rPr>
                      <w:rFonts w:ascii="Arial" w:eastAsia="Times New Roman" w:hAnsi="Arial" w:cs="Arial"/>
                      <w:sz w:val="18"/>
                      <w:szCs w:val="18"/>
                      <w:lang w:eastAsia="fr-FR"/>
                    </w:rPr>
                  </w:pPr>
                  <w:r w:rsidRPr="00BE3E01">
                    <w:rPr>
                      <w:rFonts w:ascii="Arial" w:eastAsia="Times New Roman" w:hAnsi="Arial" w:cs="Arial"/>
                      <w:b/>
                      <w:sz w:val="18"/>
                      <w:szCs w:val="18"/>
                      <w:lang w:eastAsia="fr-FR"/>
                    </w:rPr>
                    <w:t>1</w:t>
                  </w:r>
                  <w:r w:rsidRPr="00BE3E01">
                    <w:rPr>
                      <w:rFonts w:ascii="Arial" w:eastAsia="Times New Roman" w:hAnsi="Arial" w:cs="Arial"/>
                      <w:sz w:val="18"/>
                      <w:szCs w:val="18"/>
                      <w:lang w:eastAsia="fr-FR"/>
                    </w:rPr>
                    <w:t>3</w:t>
                  </w:r>
                </w:p>
              </w:tc>
              <w:tc>
                <w:tcPr>
                  <w:tcW w:w="7800" w:type="dxa"/>
                  <w:tcBorders>
                    <w:top w:val="nil"/>
                    <w:left w:val="nil"/>
                    <w:bottom w:val="nil"/>
                    <w:right w:val="nil"/>
                  </w:tcBorders>
                  <w:shd w:val="clear" w:color="auto" w:fill="auto"/>
                  <w:noWrap/>
                  <w:vAlign w:val="bottom"/>
                  <w:hideMark/>
                </w:tcPr>
                <w:p w:rsidR="00BE3E01" w:rsidRPr="00BE3E01" w:rsidRDefault="00BE3E01" w:rsidP="00792D16">
                  <w:pPr>
                    <w:spacing w:after="0" w:line="240" w:lineRule="auto"/>
                    <w:ind w:left="-70"/>
                    <w:rPr>
                      <w:rFonts w:ascii="Arial" w:eastAsia="Times New Roman" w:hAnsi="Arial" w:cs="Arial"/>
                      <w:sz w:val="18"/>
                      <w:szCs w:val="18"/>
                      <w:lang w:eastAsia="fr-FR"/>
                    </w:rPr>
                  </w:pPr>
                  <w:r w:rsidRPr="00BE3E01">
                    <w:rPr>
                      <w:rFonts w:ascii="Arial" w:eastAsia="Times New Roman" w:hAnsi="Arial" w:cs="Arial"/>
                      <w:sz w:val="18"/>
                      <w:szCs w:val="18"/>
                      <w:lang w:eastAsia="fr-FR"/>
                    </w:rPr>
                    <w:t>Agriculteurs sur grande exploitation</w:t>
                  </w:r>
                </w:p>
              </w:tc>
            </w:tr>
          </w:tbl>
          <w:p w:rsidR="003A6B72" w:rsidRPr="00792D16" w:rsidRDefault="003A6B72" w:rsidP="00792D16">
            <w:pPr>
              <w:pStyle w:val="NormalWeb"/>
              <w:rPr>
                <w:rFonts w:asciiTheme="minorHAnsi" w:hAnsiTheme="minorHAnsi" w:cstheme="minorHAnsi"/>
                <w:sz w:val="18"/>
                <w:szCs w:val="18"/>
              </w:rPr>
            </w:pPr>
          </w:p>
        </w:tc>
      </w:tr>
      <w:tr w:rsidR="003A6B72" w:rsidRPr="00FA2EFE" w:rsidTr="00583E26">
        <w:trPr>
          <w:trHeight w:val="397"/>
        </w:trPr>
        <w:tc>
          <w:tcPr>
            <w:tcW w:w="2693" w:type="dxa"/>
            <w:shd w:val="clear" w:color="auto" w:fill="DBE5F1" w:themeFill="accent1" w:themeFillTint="33"/>
          </w:tcPr>
          <w:p w:rsidR="003A6B72" w:rsidRPr="00FA2EFE" w:rsidRDefault="00BE3E01" w:rsidP="00BE3E01">
            <w:pPr>
              <w:pStyle w:val="NormalWeb"/>
              <w:ind w:left="99"/>
              <w:rPr>
                <w:rFonts w:asciiTheme="minorHAnsi" w:hAnsiTheme="minorHAnsi" w:cstheme="minorHAnsi"/>
                <w:sz w:val="22"/>
                <w:szCs w:val="22"/>
              </w:rPr>
            </w:pPr>
            <w:proofErr w:type="gramStart"/>
            <w:r w:rsidRPr="00792D16">
              <w:rPr>
                <w:rFonts w:asciiTheme="minorHAnsi" w:hAnsiTheme="minorHAnsi" w:cstheme="minorHAnsi"/>
                <w:b/>
              </w:rPr>
              <w:t>2</w:t>
            </w:r>
            <w:r>
              <w:rPr>
                <w:rFonts w:asciiTheme="minorHAnsi" w:hAnsiTheme="minorHAnsi" w:cstheme="minorHAnsi"/>
                <w:sz w:val="22"/>
                <w:szCs w:val="22"/>
              </w:rPr>
              <w:t>.</w:t>
            </w:r>
            <w:r w:rsidR="003A6B72" w:rsidRPr="00FA2EFE">
              <w:rPr>
                <w:rFonts w:asciiTheme="minorHAnsi" w:hAnsiTheme="minorHAnsi" w:cstheme="minorHAnsi"/>
                <w:sz w:val="22"/>
                <w:szCs w:val="22"/>
              </w:rPr>
              <w:t>Artisans</w:t>
            </w:r>
            <w:proofErr w:type="gramEnd"/>
            <w:r w:rsidR="003A6B72" w:rsidRPr="00FA2EFE">
              <w:rPr>
                <w:rFonts w:asciiTheme="minorHAnsi" w:hAnsiTheme="minorHAnsi" w:cstheme="minorHAnsi"/>
                <w:sz w:val="22"/>
                <w:szCs w:val="22"/>
              </w:rPr>
              <w:t>, commerçants, chef d’entreprise</w:t>
            </w:r>
          </w:p>
        </w:tc>
        <w:tc>
          <w:tcPr>
            <w:tcW w:w="7371" w:type="dxa"/>
          </w:tcPr>
          <w:tbl>
            <w:tblPr>
              <w:tblW w:w="8259" w:type="dxa"/>
              <w:tblLayout w:type="fixed"/>
              <w:tblCellMar>
                <w:left w:w="70" w:type="dxa"/>
                <w:right w:w="70" w:type="dxa"/>
              </w:tblCellMar>
              <w:tblLook w:val="04A0" w:firstRow="1" w:lastRow="0" w:firstColumn="1" w:lastColumn="0" w:noHBand="0" w:noVBand="1"/>
            </w:tblPr>
            <w:tblGrid>
              <w:gridCol w:w="459"/>
              <w:gridCol w:w="7800"/>
            </w:tblGrid>
            <w:tr w:rsidR="00792D16" w:rsidRPr="00792D16" w:rsidTr="00792D16">
              <w:trPr>
                <w:trHeight w:val="17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2</w:t>
                  </w:r>
                  <w:r w:rsidRPr="00792D16">
                    <w:rPr>
                      <w:rFonts w:ascii="Arial" w:eastAsia="Times New Roman" w:hAnsi="Arial" w:cs="Arial"/>
                      <w:sz w:val="18"/>
                      <w:szCs w:val="18"/>
                      <w:lang w:eastAsia="fr-FR"/>
                    </w:rPr>
                    <w:t>1</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Artisans</w:t>
                  </w:r>
                </w:p>
              </w:tc>
            </w:tr>
            <w:tr w:rsidR="00792D16" w:rsidRPr="00792D16" w:rsidTr="00792D16">
              <w:trPr>
                <w:trHeight w:val="17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2</w:t>
                  </w:r>
                  <w:r w:rsidRPr="00792D16">
                    <w:rPr>
                      <w:rFonts w:ascii="Arial" w:eastAsia="Times New Roman" w:hAnsi="Arial" w:cs="Arial"/>
                      <w:sz w:val="18"/>
                      <w:szCs w:val="18"/>
                      <w:lang w:eastAsia="fr-FR"/>
                    </w:rPr>
                    <w:t>2</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Commerçants et assimilés</w:t>
                  </w:r>
                </w:p>
              </w:tc>
            </w:tr>
            <w:tr w:rsidR="00792D16" w:rsidRPr="00792D16" w:rsidTr="00792D16">
              <w:trPr>
                <w:trHeight w:val="17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2</w:t>
                  </w:r>
                  <w:r w:rsidRPr="00792D16">
                    <w:rPr>
                      <w:rFonts w:ascii="Arial" w:eastAsia="Times New Roman" w:hAnsi="Arial" w:cs="Arial"/>
                      <w:sz w:val="18"/>
                      <w:szCs w:val="18"/>
                      <w:lang w:eastAsia="fr-FR"/>
                    </w:rPr>
                    <w:t>3</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Chefs d'entreprise de 10 salariés ou plus</w:t>
                  </w:r>
                </w:p>
              </w:tc>
            </w:tr>
          </w:tbl>
          <w:p w:rsidR="003A6B72" w:rsidRPr="00792D16" w:rsidRDefault="003A6B72" w:rsidP="00792D16">
            <w:pPr>
              <w:pStyle w:val="NormalWeb"/>
              <w:rPr>
                <w:rFonts w:asciiTheme="minorHAnsi" w:hAnsiTheme="minorHAnsi" w:cstheme="minorHAnsi"/>
                <w:sz w:val="18"/>
                <w:szCs w:val="18"/>
              </w:rPr>
            </w:pPr>
          </w:p>
        </w:tc>
      </w:tr>
      <w:tr w:rsidR="003A6B72" w:rsidRPr="00FA2EFE" w:rsidTr="00583E26">
        <w:trPr>
          <w:trHeight w:val="397"/>
        </w:trPr>
        <w:tc>
          <w:tcPr>
            <w:tcW w:w="2693" w:type="dxa"/>
            <w:shd w:val="clear" w:color="auto" w:fill="DBE5F1" w:themeFill="accent1" w:themeFillTint="33"/>
          </w:tcPr>
          <w:p w:rsidR="003A6B72" w:rsidRPr="00FA2EFE" w:rsidRDefault="00BE3E01" w:rsidP="00BE3E01">
            <w:pPr>
              <w:pStyle w:val="NormalWeb"/>
              <w:ind w:left="33"/>
              <w:rPr>
                <w:rFonts w:asciiTheme="minorHAnsi" w:hAnsiTheme="minorHAnsi" w:cstheme="minorHAnsi"/>
                <w:sz w:val="22"/>
                <w:szCs w:val="22"/>
              </w:rPr>
            </w:pPr>
            <w:proofErr w:type="gramStart"/>
            <w:r w:rsidRPr="00792D16">
              <w:rPr>
                <w:rFonts w:asciiTheme="minorHAnsi" w:hAnsiTheme="minorHAnsi" w:cstheme="minorHAnsi"/>
                <w:b/>
              </w:rPr>
              <w:t>3</w:t>
            </w:r>
            <w:r>
              <w:rPr>
                <w:rFonts w:asciiTheme="minorHAnsi" w:hAnsiTheme="minorHAnsi" w:cstheme="minorHAnsi"/>
                <w:sz w:val="22"/>
                <w:szCs w:val="22"/>
              </w:rPr>
              <w:t>.</w:t>
            </w:r>
            <w:r w:rsidR="003A6B72" w:rsidRPr="00FA2EFE">
              <w:rPr>
                <w:rFonts w:asciiTheme="minorHAnsi" w:hAnsiTheme="minorHAnsi" w:cstheme="minorHAnsi"/>
                <w:sz w:val="22"/>
                <w:szCs w:val="22"/>
              </w:rPr>
              <w:t>Cadres</w:t>
            </w:r>
            <w:proofErr w:type="gramEnd"/>
            <w:r w:rsidR="003A6B72" w:rsidRPr="00FA2EFE">
              <w:rPr>
                <w:rFonts w:asciiTheme="minorHAnsi" w:hAnsiTheme="minorHAnsi" w:cstheme="minorHAnsi"/>
                <w:sz w:val="22"/>
                <w:szCs w:val="22"/>
              </w:rPr>
              <w:t xml:space="preserve"> et professions intellectuelles supérieures</w:t>
            </w:r>
          </w:p>
        </w:tc>
        <w:tc>
          <w:tcPr>
            <w:tcW w:w="7371" w:type="dxa"/>
          </w:tcPr>
          <w:tbl>
            <w:tblPr>
              <w:tblW w:w="8259" w:type="dxa"/>
              <w:tblLayout w:type="fixed"/>
              <w:tblCellMar>
                <w:left w:w="70" w:type="dxa"/>
                <w:right w:w="70" w:type="dxa"/>
              </w:tblCellMar>
              <w:tblLook w:val="04A0" w:firstRow="1" w:lastRow="0" w:firstColumn="1" w:lastColumn="0" w:noHBand="0" w:noVBand="1"/>
            </w:tblPr>
            <w:tblGrid>
              <w:gridCol w:w="459"/>
              <w:gridCol w:w="7800"/>
            </w:tblGrid>
            <w:tr w:rsidR="00792D16" w:rsidRPr="00792D16" w:rsidTr="00792D16">
              <w:trPr>
                <w:trHeight w:val="57"/>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3</w:t>
                  </w:r>
                  <w:r w:rsidRPr="00792D16">
                    <w:rPr>
                      <w:rFonts w:ascii="Arial" w:eastAsia="Times New Roman" w:hAnsi="Arial" w:cs="Arial"/>
                      <w:sz w:val="18"/>
                      <w:szCs w:val="18"/>
                      <w:lang w:eastAsia="fr-FR"/>
                    </w:rPr>
                    <w:t>1</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Professions libérales</w:t>
                  </w:r>
                </w:p>
              </w:tc>
            </w:tr>
            <w:tr w:rsidR="00792D16" w:rsidRPr="00792D16" w:rsidTr="00792D16">
              <w:trPr>
                <w:trHeight w:val="57"/>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3</w:t>
                  </w:r>
                  <w:r w:rsidRPr="00792D16">
                    <w:rPr>
                      <w:rFonts w:ascii="Arial" w:eastAsia="Times New Roman" w:hAnsi="Arial" w:cs="Arial"/>
                      <w:sz w:val="18"/>
                      <w:szCs w:val="18"/>
                      <w:lang w:eastAsia="fr-FR"/>
                    </w:rPr>
                    <w:t>3</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Cadres de la fonction publique</w:t>
                  </w:r>
                </w:p>
              </w:tc>
            </w:tr>
            <w:tr w:rsidR="00792D16" w:rsidRPr="00792D16" w:rsidTr="00792D16">
              <w:trPr>
                <w:trHeight w:val="57"/>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3</w:t>
                  </w:r>
                  <w:r w:rsidRPr="00792D16">
                    <w:rPr>
                      <w:rFonts w:ascii="Arial" w:eastAsia="Times New Roman" w:hAnsi="Arial" w:cs="Arial"/>
                      <w:sz w:val="18"/>
                      <w:szCs w:val="18"/>
                      <w:lang w:eastAsia="fr-FR"/>
                    </w:rPr>
                    <w:t>4</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Professeurs, professions scientifiques</w:t>
                  </w:r>
                </w:p>
              </w:tc>
            </w:tr>
            <w:tr w:rsidR="00792D16" w:rsidRPr="00792D16" w:rsidTr="00792D16">
              <w:trPr>
                <w:trHeight w:val="57"/>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3</w:t>
                  </w:r>
                  <w:r w:rsidRPr="00792D16">
                    <w:rPr>
                      <w:rFonts w:ascii="Arial" w:eastAsia="Times New Roman" w:hAnsi="Arial" w:cs="Arial"/>
                      <w:sz w:val="18"/>
                      <w:szCs w:val="18"/>
                      <w:lang w:eastAsia="fr-FR"/>
                    </w:rPr>
                    <w:t>5</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Professions de l'information, des arts et des spectacles</w:t>
                  </w:r>
                </w:p>
              </w:tc>
            </w:tr>
            <w:tr w:rsidR="00792D16" w:rsidRPr="00792D16" w:rsidTr="00792D16">
              <w:trPr>
                <w:trHeight w:val="57"/>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3</w:t>
                  </w:r>
                  <w:r w:rsidRPr="00792D16">
                    <w:rPr>
                      <w:rFonts w:ascii="Arial" w:eastAsia="Times New Roman" w:hAnsi="Arial" w:cs="Arial"/>
                      <w:sz w:val="18"/>
                      <w:szCs w:val="18"/>
                      <w:lang w:eastAsia="fr-FR"/>
                    </w:rPr>
                    <w:t>7</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Cadres administratifs et commerciaux d'entreprise</w:t>
                  </w:r>
                </w:p>
              </w:tc>
            </w:tr>
            <w:tr w:rsidR="00792D16" w:rsidRPr="00792D16" w:rsidTr="00792D16">
              <w:trPr>
                <w:trHeight w:val="57"/>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3</w:t>
                  </w:r>
                  <w:r w:rsidRPr="00792D16">
                    <w:rPr>
                      <w:rFonts w:ascii="Arial" w:eastAsia="Times New Roman" w:hAnsi="Arial" w:cs="Arial"/>
                      <w:sz w:val="18"/>
                      <w:szCs w:val="18"/>
                      <w:lang w:eastAsia="fr-FR"/>
                    </w:rPr>
                    <w:t>8</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Ingénieurs et cadres techniques d'entreprise</w:t>
                  </w:r>
                </w:p>
              </w:tc>
            </w:tr>
          </w:tbl>
          <w:p w:rsidR="003A6B72" w:rsidRPr="00792D16" w:rsidRDefault="003A6B72" w:rsidP="00792D16">
            <w:pPr>
              <w:pStyle w:val="NormalWeb"/>
              <w:rPr>
                <w:rFonts w:asciiTheme="minorHAnsi" w:hAnsiTheme="minorHAnsi" w:cstheme="minorHAnsi"/>
                <w:sz w:val="18"/>
                <w:szCs w:val="18"/>
              </w:rPr>
            </w:pPr>
          </w:p>
        </w:tc>
      </w:tr>
      <w:tr w:rsidR="003A6B72" w:rsidRPr="00FA2EFE" w:rsidTr="00583E26">
        <w:trPr>
          <w:trHeight w:val="397"/>
        </w:trPr>
        <w:tc>
          <w:tcPr>
            <w:tcW w:w="2693" w:type="dxa"/>
            <w:shd w:val="clear" w:color="auto" w:fill="DBE5F1" w:themeFill="accent1" w:themeFillTint="33"/>
          </w:tcPr>
          <w:p w:rsidR="003A6B72" w:rsidRPr="00FA2EFE" w:rsidRDefault="00583E26" w:rsidP="00BE3E01">
            <w:pPr>
              <w:pStyle w:val="NormalWeb"/>
              <w:ind w:left="33"/>
              <w:rPr>
                <w:rFonts w:asciiTheme="minorHAnsi" w:hAnsiTheme="minorHAnsi" w:cstheme="minorHAnsi"/>
                <w:sz w:val="22"/>
                <w:szCs w:val="22"/>
              </w:rPr>
            </w:pPr>
            <w:r w:rsidRPr="00792D16">
              <w:rPr>
                <w:rFonts w:asciiTheme="minorHAnsi" w:hAnsiTheme="minorHAnsi" w:cstheme="minorHAnsi"/>
                <w:b/>
                <w:noProof/>
              </w:rPr>
              <mc:AlternateContent>
                <mc:Choice Requires="wps">
                  <w:drawing>
                    <wp:anchor distT="0" distB="0" distL="114300" distR="114300" simplePos="0" relativeHeight="251666432" behindDoc="0" locked="0" layoutInCell="1" allowOverlap="1" wp14:anchorId="107B3BA8" wp14:editId="62AC4A1C">
                      <wp:simplePos x="0" y="0"/>
                      <wp:positionH relativeFrom="column">
                        <wp:posOffset>-1080770</wp:posOffset>
                      </wp:positionH>
                      <wp:positionV relativeFrom="paragraph">
                        <wp:posOffset>28575</wp:posOffset>
                      </wp:positionV>
                      <wp:extent cx="682625" cy="527050"/>
                      <wp:effectExtent l="0" t="0" r="3175" b="63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527050"/>
                              </a:xfrm>
                              <a:prstGeom prst="rect">
                                <a:avLst/>
                              </a:prstGeom>
                              <a:solidFill>
                                <a:srgbClr val="FFFFFF"/>
                              </a:solidFill>
                              <a:ln w="9525">
                                <a:noFill/>
                                <a:miter lim="800000"/>
                                <a:headEnd/>
                                <a:tailEnd/>
                              </a:ln>
                            </wps:spPr>
                            <wps:txbx>
                              <w:txbxContent>
                                <w:p w:rsidR="00403692" w:rsidRPr="00403692" w:rsidRDefault="00403692" w:rsidP="00403692">
                                  <w:pPr>
                                    <w:spacing w:after="0"/>
                                    <w:jc w:val="center"/>
                                    <w:rPr>
                                      <w:b/>
                                      <w:color w:val="95B3D7" w:themeColor="accent1" w:themeTint="99"/>
                                    </w:rPr>
                                  </w:pPr>
                                  <w:r w:rsidRPr="00403692">
                                    <w:rPr>
                                      <w:b/>
                                      <w:color w:val="95B3D7" w:themeColor="accent1" w:themeTint="99"/>
                                    </w:rPr>
                                    <w:t>6 PCS</w:t>
                                  </w:r>
                                </w:p>
                                <w:p w:rsidR="00403692" w:rsidRPr="00403692" w:rsidRDefault="00403692" w:rsidP="00403692">
                                  <w:pPr>
                                    <w:spacing w:after="0"/>
                                    <w:jc w:val="center"/>
                                    <w:rPr>
                                      <w:color w:val="95B3D7" w:themeColor="accent1" w:themeTint="99"/>
                                    </w:rPr>
                                  </w:pPr>
                                  <w:proofErr w:type="gramStart"/>
                                  <w:r w:rsidRPr="00403692">
                                    <w:rPr>
                                      <w:b/>
                                      <w:color w:val="95B3D7" w:themeColor="accent1" w:themeTint="99"/>
                                    </w:rPr>
                                    <w:t>d’actifs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5.1pt;margin-top:2.25pt;width:53.75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" stroked="f">
                      <v:textbox>
                        <w:txbxContent>
                          <w:p w:rsidR="00403692" w:rsidRPr="00403692" w:rsidRDefault="00403692" w:rsidP="00403692">
                            <w:pPr>
                              <w:spacing w:after="0"/>
                              <w:jc w:val="center"/>
                              <w:rPr>
                                <w:b/>
                                <w:color w:val="95B3D7" w:themeColor="accent1" w:themeTint="99"/>
                              </w:rPr>
                            </w:pPr>
                            <w:r w:rsidRPr="00403692">
                              <w:rPr>
                                <w:b/>
                                <w:color w:val="95B3D7" w:themeColor="accent1" w:themeTint="99"/>
                              </w:rPr>
                              <w:t>6 PCS</w:t>
                            </w:r>
                          </w:p>
                          <w:p w:rsidR="00403692" w:rsidRPr="00403692" w:rsidRDefault="00403692" w:rsidP="00403692">
                            <w:pPr>
                              <w:spacing w:after="0"/>
                              <w:jc w:val="center"/>
                              <w:rPr>
                                <w:color w:val="95B3D7" w:themeColor="accent1" w:themeTint="99"/>
                              </w:rPr>
                            </w:pPr>
                            <w:proofErr w:type="gramStart"/>
                            <w:r w:rsidRPr="00403692">
                              <w:rPr>
                                <w:b/>
                                <w:color w:val="95B3D7" w:themeColor="accent1" w:themeTint="99"/>
                              </w:rPr>
                              <w:t>d’actifs</w:t>
                            </w:r>
                            <w:proofErr w:type="gramEnd"/>
                          </w:p>
                        </w:txbxContent>
                      </v:textbox>
                    </v:shape>
                  </w:pict>
                </mc:Fallback>
              </mc:AlternateContent>
            </w:r>
            <w:proofErr w:type="gramStart"/>
            <w:r w:rsidR="00BE3E01" w:rsidRPr="00792D16">
              <w:rPr>
                <w:rFonts w:asciiTheme="minorHAnsi" w:hAnsiTheme="minorHAnsi" w:cstheme="minorHAnsi"/>
                <w:b/>
              </w:rPr>
              <w:t>4</w:t>
            </w:r>
            <w:r w:rsidR="00BE3E01">
              <w:rPr>
                <w:rFonts w:asciiTheme="minorHAnsi" w:hAnsiTheme="minorHAnsi" w:cstheme="minorHAnsi"/>
                <w:sz w:val="22"/>
                <w:szCs w:val="22"/>
              </w:rPr>
              <w:t>.</w:t>
            </w:r>
            <w:r w:rsidR="003A6B72" w:rsidRPr="00FA2EFE">
              <w:rPr>
                <w:rFonts w:asciiTheme="minorHAnsi" w:hAnsiTheme="minorHAnsi" w:cstheme="minorHAnsi"/>
                <w:sz w:val="22"/>
                <w:szCs w:val="22"/>
              </w:rPr>
              <w:t>Professions</w:t>
            </w:r>
            <w:proofErr w:type="gramEnd"/>
            <w:r w:rsidR="003A6B72" w:rsidRPr="00FA2EFE">
              <w:rPr>
                <w:rFonts w:asciiTheme="minorHAnsi" w:hAnsiTheme="minorHAnsi" w:cstheme="minorHAnsi"/>
                <w:sz w:val="22"/>
                <w:szCs w:val="22"/>
              </w:rPr>
              <w:t xml:space="preserve"> intermédiaires</w:t>
            </w:r>
          </w:p>
        </w:tc>
        <w:tc>
          <w:tcPr>
            <w:tcW w:w="7371" w:type="dxa"/>
          </w:tcPr>
          <w:tbl>
            <w:tblPr>
              <w:tblW w:w="8259" w:type="dxa"/>
              <w:tblLayout w:type="fixed"/>
              <w:tblCellMar>
                <w:left w:w="70" w:type="dxa"/>
                <w:right w:w="70" w:type="dxa"/>
              </w:tblCellMar>
              <w:tblLook w:val="04A0" w:firstRow="1" w:lastRow="0" w:firstColumn="1" w:lastColumn="0" w:noHBand="0" w:noVBand="1"/>
            </w:tblPr>
            <w:tblGrid>
              <w:gridCol w:w="459"/>
              <w:gridCol w:w="7800"/>
            </w:tblGrid>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4</w:t>
                  </w:r>
                  <w:r w:rsidRPr="00792D16">
                    <w:rPr>
                      <w:rFonts w:ascii="Arial" w:eastAsia="Times New Roman" w:hAnsi="Arial" w:cs="Arial"/>
                      <w:sz w:val="18"/>
                      <w:szCs w:val="18"/>
                      <w:lang w:eastAsia="fr-FR"/>
                    </w:rPr>
                    <w:t>2</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Professeurs des écoles, instituteurs et assimilés</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4</w:t>
                  </w:r>
                  <w:r w:rsidRPr="00792D16">
                    <w:rPr>
                      <w:rFonts w:ascii="Arial" w:eastAsia="Times New Roman" w:hAnsi="Arial" w:cs="Arial"/>
                      <w:sz w:val="18"/>
                      <w:szCs w:val="18"/>
                      <w:lang w:eastAsia="fr-FR"/>
                    </w:rPr>
                    <w:t>3</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Professions intermédiaires de la santé et  du travail social</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4</w:t>
                  </w:r>
                  <w:r w:rsidRPr="00792D16">
                    <w:rPr>
                      <w:rFonts w:ascii="Arial" w:eastAsia="Times New Roman" w:hAnsi="Arial" w:cs="Arial"/>
                      <w:sz w:val="18"/>
                      <w:szCs w:val="18"/>
                      <w:lang w:eastAsia="fr-FR"/>
                    </w:rPr>
                    <w:t>4</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Clergé, religieux</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4</w:t>
                  </w:r>
                  <w:r w:rsidRPr="00792D16">
                    <w:rPr>
                      <w:rFonts w:ascii="Arial" w:eastAsia="Times New Roman" w:hAnsi="Arial" w:cs="Arial"/>
                      <w:sz w:val="18"/>
                      <w:szCs w:val="18"/>
                      <w:lang w:eastAsia="fr-FR"/>
                    </w:rPr>
                    <w:t>5</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Professions intermédiaires administratives de la fonction publique</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4</w:t>
                  </w:r>
                  <w:r w:rsidRPr="00792D16">
                    <w:rPr>
                      <w:rFonts w:ascii="Arial" w:eastAsia="Times New Roman" w:hAnsi="Arial" w:cs="Arial"/>
                      <w:sz w:val="18"/>
                      <w:szCs w:val="18"/>
                      <w:lang w:eastAsia="fr-FR"/>
                    </w:rPr>
                    <w:t>6</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Professions intermédiaires administratives et commerciales des entreprises</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4</w:t>
                  </w:r>
                  <w:r w:rsidRPr="00792D16">
                    <w:rPr>
                      <w:rFonts w:ascii="Arial" w:eastAsia="Times New Roman" w:hAnsi="Arial" w:cs="Arial"/>
                      <w:sz w:val="18"/>
                      <w:szCs w:val="18"/>
                      <w:lang w:eastAsia="fr-FR"/>
                    </w:rPr>
                    <w:t>7</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Techniciens</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4</w:t>
                  </w:r>
                  <w:r w:rsidRPr="00792D16">
                    <w:rPr>
                      <w:rFonts w:ascii="Arial" w:eastAsia="Times New Roman" w:hAnsi="Arial" w:cs="Arial"/>
                      <w:sz w:val="18"/>
                      <w:szCs w:val="18"/>
                      <w:lang w:eastAsia="fr-FR"/>
                    </w:rPr>
                    <w:t>8</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Contremaîtres, agents de maîtrise</w:t>
                  </w:r>
                </w:p>
              </w:tc>
            </w:tr>
          </w:tbl>
          <w:p w:rsidR="003A6B72" w:rsidRPr="00792D16" w:rsidRDefault="003A6B72" w:rsidP="00792D16">
            <w:pPr>
              <w:pStyle w:val="NormalWeb"/>
              <w:rPr>
                <w:rFonts w:asciiTheme="minorHAnsi" w:hAnsiTheme="minorHAnsi" w:cstheme="minorHAnsi"/>
                <w:sz w:val="18"/>
                <w:szCs w:val="18"/>
              </w:rPr>
            </w:pPr>
          </w:p>
        </w:tc>
      </w:tr>
      <w:tr w:rsidR="003A6B72" w:rsidRPr="00FA2EFE" w:rsidTr="00583E26">
        <w:trPr>
          <w:trHeight w:val="397"/>
        </w:trPr>
        <w:tc>
          <w:tcPr>
            <w:tcW w:w="2693" w:type="dxa"/>
            <w:shd w:val="clear" w:color="auto" w:fill="DBE5F1" w:themeFill="accent1" w:themeFillTint="33"/>
          </w:tcPr>
          <w:p w:rsidR="003A6B72" w:rsidRPr="00FA2EFE" w:rsidRDefault="00792D16" w:rsidP="00792D16">
            <w:pPr>
              <w:pStyle w:val="NormalWeb"/>
              <w:ind w:left="33"/>
              <w:rPr>
                <w:rFonts w:asciiTheme="minorHAnsi" w:hAnsiTheme="minorHAnsi" w:cstheme="minorHAnsi"/>
                <w:sz w:val="22"/>
                <w:szCs w:val="22"/>
              </w:rPr>
            </w:pPr>
            <w:proofErr w:type="gramStart"/>
            <w:r w:rsidRPr="00792D16">
              <w:rPr>
                <w:rFonts w:asciiTheme="minorHAnsi" w:hAnsiTheme="minorHAnsi" w:cstheme="minorHAnsi"/>
                <w:b/>
              </w:rPr>
              <w:t>5</w:t>
            </w:r>
            <w:r>
              <w:rPr>
                <w:rFonts w:asciiTheme="minorHAnsi" w:hAnsiTheme="minorHAnsi" w:cstheme="minorHAnsi"/>
                <w:sz w:val="22"/>
                <w:szCs w:val="22"/>
              </w:rPr>
              <w:t>.</w:t>
            </w:r>
            <w:r w:rsidR="003A6B72" w:rsidRPr="00FA2EFE">
              <w:rPr>
                <w:rFonts w:asciiTheme="minorHAnsi" w:hAnsiTheme="minorHAnsi" w:cstheme="minorHAnsi"/>
                <w:sz w:val="22"/>
                <w:szCs w:val="22"/>
              </w:rPr>
              <w:t>Employés</w:t>
            </w:r>
            <w:proofErr w:type="gramEnd"/>
          </w:p>
        </w:tc>
        <w:tc>
          <w:tcPr>
            <w:tcW w:w="7371" w:type="dxa"/>
          </w:tcPr>
          <w:tbl>
            <w:tblPr>
              <w:tblW w:w="8259" w:type="dxa"/>
              <w:tblLayout w:type="fixed"/>
              <w:tblCellMar>
                <w:left w:w="70" w:type="dxa"/>
                <w:right w:w="70" w:type="dxa"/>
              </w:tblCellMar>
              <w:tblLook w:val="04A0" w:firstRow="1" w:lastRow="0" w:firstColumn="1" w:lastColumn="0" w:noHBand="0" w:noVBand="1"/>
            </w:tblPr>
            <w:tblGrid>
              <w:gridCol w:w="459"/>
              <w:gridCol w:w="7800"/>
            </w:tblGrid>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5</w:t>
                  </w:r>
                  <w:r w:rsidRPr="00792D16">
                    <w:rPr>
                      <w:rFonts w:ascii="Arial" w:eastAsia="Times New Roman" w:hAnsi="Arial" w:cs="Arial"/>
                      <w:sz w:val="18"/>
                      <w:szCs w:val="18"/>
                      <w:lang w:eastAsia="fr-FR"/>
                    </w:rPr>
                    <w:t>2</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Employés civils et agents de service de la fonction publique</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5</w:t>
                  </w:r>
                  <w:r w:rsidRPr="00792D16">
                    <w:rPr>
                      <w:rFonts w:ascii="Arial" w:eastAsia="Times New Roman" w:hAnsi="Arial" w:cs="Arial"/>
                      <w:sz w:val="18"/>
                      <w:szCs w:val="18"/>
                      <w:lang w:eastAsia="fr-FR"/>
                    </w:rPr>
                    <w:t>3</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Policiers et militaires</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5</w:t>
                  </w:r>
                  <w:r w:rsidRPr="00792D16">
                    <w:rPr>
                      <w:rFonts w:ascii="Arial" w:eastAsia="Times New Roman" w:hAnsi="Arial" w:cs="Arial"/>
                      <w:sz w:val="18"/>
                      <w:szCs w:val="18"/>
                      <w:lang w:eastAsia="fr-FR"/>
                    </w:rPr>
                    <w:t>4</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Employés administratifs d'entreprise</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5</w:t>
                  </w:r>
                  <w:r w:rsidRPr="00792D16">
                    <w:rPr>
                      <w:rFonts w:ascii="Arial" w:eastAsia="Times New Roman" w:hAnsi="Arial" w:cs="Arial"/>
                      <w:sz w:val="18"/>
                      <w:szCs w:val="18"/>
                      <w:lang w:eastAsia="fr-FR"/>
                    </w:rPr>
                    <w:t>5</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Employés de commerce</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5</w:t>
                  </w:r>
                  <w:r w:rsidRPr="00792D16">
                    <w:rPr>
                      <w:rFonts w:ascii="Arial" w:eastAsia="Times New Roman" w:hAnsi="Arial" w:cs="Arial"/>
                      <w:sz w:val="18"/>
                      <w:szCs w:val="18"/>
                      <w:lang w:eastAsia="fr-FR"/>
                    </w:rPr>
                    <w:t>6</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Personnels des services directs aux particuliers</w:t>
                  </w:r>
                </w:p>
              </w:tc>
            </w:tr>
          </w:tbl>
          <w:p w:rsidR="003A6B72" w:rsidRPr="00792D16" w:rsidRDefault="003A6B72" w:rsidP="00792D16">
            <w:pPr>
              <w:pStyle w:val="NormalWeb"/>
              <w:rPr>
                <w:rFonts w:asciiTheme="minorHAnsi" w:hAnsiTheme="minorHAnsi" w:cstheme="minorHAnsi"/>
                <w:sz w:val="18"/>
                <w:szCs w:val="18"/>
              </w:rPr>
            </w:pPr>
          </w:p>
        </w:tc>
      </w:tr>
      <w:tr w:rsidR="003A6B72" w:rsidRPr="00FA2EFE" w:rsidTr="00583E26">
        <w:trPr>
          <w:trHeight w:val="20"/>
        </w:trPr>
        <w:tc>
          <w:tcPr>
            <w:tcW w:w="2693" w:type="dxa"/>
            <w:shd w:val="clear" w:color="auto" w:fill="DBE5F1" w:themeFill="accent1" w:themeFillTint="33"/>
          </w:tcPr>
          <w:p w:rsidR="003A6B72" w:rsidRPr="00FA2EFE" w:rsidRDefault="00792D16" w:rsidP="00792D16">
            <w:pPr>
              <w:pStyle w:val="NormalWeb"/>
              <w:ind w:left="33"/>
              <w:rPr>
                <w:rFonts w:asciiTheme="minorHAnsi" w:hAnsiTheme="minorHAnsi" w:cstheme="minorHAnsi"/>
                <w:sz w:val="22"/>
                <w:szCs w:val="22"/>
              </w:rPr>
            </w:pPr>
            <w:proofErr w:type="gramStart"/>
            <w:r w:rsidRPr="00792D16">
              <w:rPr>
                <w:rFonts w:asciiTheme="minorHAnsi" w:hAnsiTheme="minorHAnsi" w:cstheme="minorHAnsi"/>
                <w:b/>
              </w:rPr>
              <w:t>6</w:t>
            </w:r>
            <w:r>
              <w:rPr>
                <w:rFonts w:asciiTheme="minorHAnsi" w:hAnsiTheme="minorHAnsi" w:cstheme="minorHAnsi"/>
                <w:sz w:val="22"/>
                <w:szCs w:val="22"/>
              </w:rPr>
              <w:t>.</w:t>
            </w:r>
            <w:r w:rsidR="003A6B72" w:rsidRPr="00FA2EFE">
              <w:rPr>
                <w:rFonts w:asciiTheme="minorHAnsi" w:hAnsiTheme="minorHAnsi" w:cstheme="minorHAnsi"/>
                <w:sz w:val="22"/>
                <w:szCs w:val="22"/>
              </w:rPr>
              <w:t>Ouvriers</w:t>
            </w:r>
            <w:proofErr w:type="gramEnd"/>
          </w:p>
        </w:tc>
        <w:tc>
          <w:tcPr>
            <w:tcW w:w="7371" w:type="dxa"/>
          </w:tcPr>
          <w:tbl>
            <w:tblPr>
              <w:tblW w:w="8259" w:type="dxa"/>
              <w:tblLayout w:type="fixed"/>
              <w:tblCellMar>
                <w:left w:w="70" w:type="dxa"/>
                <w:right w:w="70" w:type="dxa"/>
              </w:tblCellMar>
              <w:tblLook w:val="04A0" w:firstRow="1" w:lastRow="0" w:firstColumn="1" w:lastColumn="0" w:noHBand="0" w:noVBand="1"/>
            </w:tblPr>
            <w:tblGrid>
              <w:gridCol w:w="459"/>
              <w:gridCol w:w="7800"/>
            </w:tblGrid>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6</w:t>
                  </w:r>
                  <w:r w:rsidRPr="00792D16">
                    <w:rPr>
                      <w:rFonts w:ascii="Arial" w:eastAsia="Times New Roman" w:hAnsi="Arial" w:cs="Arial"/>
                      <w:sz w:val="18"/>
                      <w:szCs w:val="18"/>
                      <w:lang w:eastAsia="fr-FR"/>
                    </w:rPr>
                    <w:t>3</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64" w:hanging="6"/>
                    <w:rPr>
                      <w:rFonts w:ascii="Arial" w:eastAsia="Times New Roman" w:hAnsi="Arial" w:cs="Arial"/>
                      <w:sz w:val="18"/>
                      <w:szCs w:val="18"/>
                      <w:lang w:eastAsia="fr-FR"/>
                    </w:rPr>
                  </w:pPr>
                  <w:r w:rsidRPr="00792D16">
                    <w:rPr>
                      <w:rFonts w:ascii="Arial" w:eastAsia="Times New Roman" w:hAnsi="Arial" w:cs="Arial"/>
                      <w:sz w:val="18"/>
                      <w:szCs w:val="18"/>
                      <w:lang w:eastAsia="fr-FR"/>
                    </w:rPr>
                    <w:t>Ouvriers qualifiés de type artisanal</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6</w:t>
                  </w:r>
                  <w:r w:rsidRPr="00792D16">
                    <w:rPr>
                      <w:rFonts w:ascii="Arial" w:eastAsia="Times New Roman" w:hAnsi="Arial" w:cs="Arial"/>
                      <w:sz w:val="18"/>
                      <w:szCs w:val="18"/>
                      <w:lang w:eastAsia="fr-FR"/>
                    </w:rPr>
                    <w:t>4</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64" w:hanging="6"/>
                    <w:rPr>
                      <w:rFonts w:ascii="Arial" w:eastAsia="Times New Roman" w:hAnsi="Arial" w:cs="Arial"/>
                      <w:sz w:val="18"/>
                      <w:szCs w:val="18"/>
                      <w:lang w:eastAsia="fr-FR"/>
                    </w:rPr>
                  </w:pPr>
                  <w:r w:rsidRPr="00792D16">
                    <w:rPr>
                      <w:rFonts w:ascii="Arial" w:eastAsia="Times New Roman" w:hAnsi="Arial" w:cs="Arial"/>
                      <w:sz w:val="18"/>
                      <w:szCs w:val="18"/>
                      <w:lang w:eastAsia="fr-FR"/>
                    </w:rPr>
                    <w:t>Chauffeurs</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sz w:val="18"/>
                      <w:szCs w:val="18"/>
                      <w:lang w:eastAsia="fr-FR"/>
                    </w:rPr>
                    <w:t>65</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64" w:hanging="6"/>
                    <w:rPr>
                      <w:rFonts w:ascii="Arial" w:eastAsia="Times New Roman" w:hAnsi="Arial" w:cs="Arial"/>
                      <w:sz w:val="18"/>
                      <w:szCs w:val="18"/>
                      <w:lang w:eastAsia="fr-FR"/>
                    </w:rPr>
                  </w:pPr>
                  <w:r w:rsidRPr="00792D16">
                    <w:rPr>
                      <w:rFonts w:ascii="Arial" w:eastAsia="Times New Roman" w:hAnsi="Arial" w:cs="Arial"/>
                      <w:sz w:val="18"/>
                      <w:szCs w:val="18"/>
                      <w:lang w:eastAsia="fr-FR"/>
                    </w:rPr>
                    <w:t>Ouvriers qualifiés de la manutention, du magasinage et du transport</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6</w:t>
                  </w:r>
                  <w:r w:rsidRPr="00792D16">
                    <w:rPr>
                      <w:rFonts w:ascii="Arial" w:eastAsia="Times New Roman" w:hAnsi="Arial" w:cs="Arial"/>
                      <w:sz w:val="18"/>
                      <w:szCs w:val="18"/>
                      <w:lang w:eastAsia="fr-FR"/>
                    </w:rPr>
                    <w:t>7</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64" w:hanging="6"/>
                    <w:rPr>
                      <w:rFonts w:ascii="Arial" w:eastAsia="Times New Roman" w:hAnsi="Arial" w:cs="Arial"/>
                      <w:sz w:val="18"/>
                      <w:szCs w:val="18"/>
                      <w:lang w:eastAsia="fr-FR"/>
                    </w:rPr>
                  </w:pPr>
                  <w:r w:rsidRPr="00792D16">
                    <w:rPr>
                      <w:rFonts w:ascii="Arial" w:eastAsia="Times New Roman" w:hAnsi="Arial" w:cs="Arial"/>
                      <w:sz w:val="18"/>
                      <w:szCs w:val="18"/>
                      <w:lang w:eastAsia="fr-FR"/>
                    </w:rPr>
                    <w:t>Ouvriers non qualifiés de type industriel</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6</w:t>
                  </w:r>
                  <w:r w:rsidRPr="00792D16">
                    <w:rPr>
                      <w:rFonts w:ascii="Arial" w:eastAsia="Times New Roman" w:hAnsi="Arial" w:cs="Arial"/>
                      <w:sz w:val="18"/>
                      <w:szCs w:val="18"/>
                      <w:lang w:eastAsia="fr-FR"/>
                    </w:rPr>
                    <w:t>8</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64" w:hanging="6"/>
                    <w:rPr>
                      <w:rFonts w:ascii="Arial" w:eastAsia="Times New Roman" w:hAnsi="Arial" w:cs="Arial"/>
                      <w:sz w:val="18"/>
                      <w:szCs w:val="18"/>
                      <w:lang w:eastAsia="fr-FR"/>
                    </w:rPr>
                  </w:pPr>
                  <w:r w:rsidRPr="00792D16">
                    <w:rPr>
                      <w:rFonts w:ascii="Arial" w:eastAsia="Times New Roman" w:hAnsi="Arial" w:cs="Arial"/>
                      <w:sz w:val="18"/>
                      <w:szCs w:val="18"/>
                      <w:lang w:eastAsia="fr-FR"/>
                    </w:rPr>
                    <w:t>Ouvriers non qualifiés de type artisanal</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6</w:t>
                  </w:r>
                  <w:r w:rsidRPr="00792D16">
                    <w:rPr>
                      <w:rFonts w:ascii="Arial" w:eastAsia="Times New Roman" w:hAnsi="Arial" w:cs="Arial"/>
                      <w:sz w:val="18"/>
                      <w:szCs w:val="18"/>
                      <w:lang w:eastAsia="fr-FR"/>
                    </w:rPr>
                    <w:t>9</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64" w:hanging="6"/>
                    <w:rPr>
                      <w:rFonts w:ascii="Arial" w:eastAsia="Times New Roman" w:hAnsi="Arial" w:cs="Arial"/>
                      <w:sz w:val="18"/>
                      <w:szCs w:val="18"/>
                      <w:lang w:eastAsia="fr-FR"/>
                    </w:rPr>
                  </w:pPr>
                  <w:r w:rsidRPr="00792D16">
                    <w:rPr>
                      <w:rFonts w:ascii="Arial" w:eastAsia="Times New Roman" w:hAnsi="Arial" w:cs="Arial"/>
                      <w:sz w:val="18"/>
                      <w:szCs w:val="18"/>
                      <w:lang w:eastAsia="fr-FR"/>
                    </w:rPr>
                    <w:t>Ouvriers agricoles</w:t>
                  </w:r>
                </w:p>
              </w:tc>
            </w:tr>
          </w:tbl>
          <w:p w:rsidR="003A6B72" w:rsidRPr="00792D16" w:rsidRDefault="003A6B72" w:rsidP="00792D16">
            <w:pPr>
              <w:pStyle w:val="NormalWeb"/>
              <w:rPr>
                <w:rFonts w:asciiTheme="minorHAnsi" w:hAnsiTheme="minorHAnsi" w:cstheme="minorHAnsi"/>
                <w:sz w:val="18"/>
                <w:szCs w:val="18"/>
              </w:rPr>
            </w:pPr>
          </w:p>
        </w:tc>
      </w:tr>
      <w:tr w:rsidR="003A6B72" w:rsidRPr="00FA2EFE" w:rsidTr="00583E26">
        <w:trPr>
          <w:trHeight w:val="20"/>
        </w:trPr>
        <w:tc>
          <w:tcPr>
            <w:tcW w:w="2693" w:type="dxa"/>
            <w:shd w:val="clear" w:color="auto" w:fill="DBE5F1" w:themeFill="accent1" w:themeFillTint="33"/>
          </w:tcPr>
          <w:p w:rsidR="003A6B72" w:rsidRPr="00FA2EFE" w:rsidRDefault="00583E26" w:rsidP="00792D16">
            <w:pPr>
              <w:pStyle w:val="NormalWeb"/>
              <w:ind w:left="33"/>
              <w:rPr>
                <w:rFonts w:asciiTheme="minorHAnsi" w:hAnsiTheme="minorHAnsi" w:cstheme="minorHAnsi"/>
                <w:sz w:val="22"/>
                <w:szCs w:val="22"/>
              </w:rPr>
            </w:pPr>
            <w:r w:rsidRPr="00792D16">
              <w:rPr>
                <w:rFonts w:asciiTheme="minorHAnsi" w:hAnsiTheme="minorHAnsi" w:cstheme="minorHAnsi"/>
                <w:b/>
                <w:noProof/>
              </w:rPr>
              <mc:AlternateContent>
                <mc:Choice Requires="wps">
                  <w:drawing>
                    <wp:anchor distT="0" distB="0" distL="114300" distR="114300" simplePos="0" relativeHeight="251662336" behindDoc="0" locked="0" layoutInCell="1" allowOverlap="1" wp14:anchorId="28E5E525" wp14:editId="169487F9">
                      <wp:simplePos x="0" y="0"/>
                      <wp:positionH relativeFrom="column">
                        <wp:posOffset>-369814</wp:posOffset>
                      </wp:positionH>
                      <wp:positionV relativeFrom="paragraph">
                        <wp:posOffset>26279</wp:posOffset>
                      </wp:positionV>
                      <wp:extent cx="269875" cy="1423866"/>
                      <wp:effectExtent l="0" t="0" r="15875" b="24130"/>
                      <wp:wrapNone/>
                      <wp:docPr id="8" name="Accolade ouvrante 8"/>
                      <wp:cNvGraphicFramePr/>
                      <a:graphic xmlns:a="http://schemas.openxmlformats.org/drawingml/2006/main">
                        <a:graphicData uri="http://schemas.microsoft.com/office/word/2010/wordprocessingShape">
                          <wps:wsp>
                            <wps:cNvSpPr/>
                            <wps:spPr>
                              <a:xfrm>
                                <a:off x="0" y="0"/>
                                <a:ext cx="269875" cy="1423866"/>
                              </a:xfrm>
                              <a:prstGeom prst="leftBrace">
                                <a:avLst>
                                  <a:gd name="adj1" fmla="val 20279"/>
                                  <a:gd name="adj2" fmla="val 50000"/>
                                </a:avLst>
                              </a:prstGeom>
                              <a:ln w="127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8" o:spid="_x0000_s1026" type="#_x0000_t87" style="position:absolute;margin-left:-29.1pt;margin-top:2.05pt;width:21.25pt;height:1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" adj="830" strokecolor="#95b3d7 [1940]" strokeweight="1pt"/>
                  </w:pict>
                </mc:Fallback>
              </mc:AlternateContent>
            </w:r>
            <w:r w:rsidRPr="00792D16">
              <w:rPr>
                <w:rFonts w:asciiTheme="minorHAnsi" w:hAnsiTheme="minorHAnsi" w:cstheme="minorHAnsi"/>
                <w:b/>
                <w:noProof/>
              </w:rPr>
              <mc:AlternateContent>
                <mc:Choice Requires="wps">
                  <w:drawing>
                    <wp:anchor distT="0" distB="0" distL="114300" distR="114300" simplePos="0" relativeHeight="251668480" behindDoc="0" locked="0" layoutInCell="1" allowOverlap="1" wp14:anchorId="6C946FFC" wp14:editId="1598FB1B">
                      <wp:simplePos x="0" y="0"/>
                      <wp:positionH relativeFrom="column">
                        <wp:posOffset>-1080770</wp:posOffset>
                      </wp:positionH>
                      <wp:positionV relativeFrom="paragraph">
                        <wp:posOffset>488950</wp:posOffset>
                      </wp:positionV>
                      <wp:extent cx="752475" cy="524510"/>
                      <wp:effectExtent l="0" t="0" r="9525" b="889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24510"/>
                              </a:xfrm>
                              <a:prstGeom prst="rect">
                                <a:avLst/>
                              </a:prstGeom>
                              <a:solidFill>
                                <a:srgbClr val="FFFFFF"/>
                              </a:solidFill>
                              <a:ln w="9525">
                                <a:noFill/>
                                <a:miter lim="800000"/>
                                <a:headEnd/>
                                <a:tailEnd/>
                              </a:ln>
                            </wps:spPr>
                            <wps:txbx>
                              <w:txbxContent>
                                <w:p w:rsidR="00403692" w:rsidRPr="00403692" w:rsidRDefault="00403692" w:rsidP="00403692">
                                  <w:pPr>
                                    <w:jc w:val="center"/>
                                    <w:rPr>
                                      <w:b/>
                                      <w:color w:val="95B3D7" w:themeColor="accent1" w:themeTint="99"/>
                                    </w:rPr>
                                  </w:pPr>
                                  <w:r w:rsidRPr="00403692">
                                    <w:rPr>
                                      <w:b/>
                                      <w:color w:val="95B3D7" w:themeColor="accent1" w:themeTint="99"/>
                                    </w:rPr>
                                    <w:t>2 PCS d’inactifs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5.1pt;margin-top:38.5pt;width:59.25pt;height:4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" stroked="f">
                      <v:textbox>
                        <w:txbxContent>
                          <w:p w:rsidR="00403692" w:rsidRPr="00403692" w:rsidRDefault="00403692" w:rsidP="00403692">
                            <w:pPr>
                              <w:jc w:val="center"/>
                              <w:rPr>
                                <w:b/>
                                <w:color w:val="95B3D7" w:themeColor="accent1" w:themeTint="99"/>
                              </w:rPr>
                            </w:pPr>
                            <w:r w:rsidRPr="00403692">
                              <w:rPr>
                                <w:b/>
                                <w:color w:val="95B3D7" w:themeColor="accent1" w:themeTint="99"/>
                              </w:rPr>
                              <w:t>2 PCS d’inactifs</w:t>
                            </w:r>
                          </w:p>
                        </w:txbxContent>
                      </v:textbox>
                    </v:shape>
                  </w:pict>
                </mc:Fallback>
              </mc:AlternateContent>
            </w:r>
            <w:proofErr w:type="gramStart"/>
            <w:r w:rsidR="00792D16" w:rsidRPr="00792D16">
              <w:rPr>
                <w:rFonts w:asciiTheme="minorHAnsi" w:hAnsiTheme="minorHAnsi" w:cstheme="minorHAnsi"/>
                <w:b/>
              </w:rPr>
              <w:t>7</w:t>
            </w:r>
            <w:r w:rsidR="00792D16">
              <w:rPr>
                <w:rFonts w:asciiTheme="minorHAnsi" w:hAnsiTheme="minorHAnsi" w:cstheme="minorHAnsi"/>
                <w:sz w:val="22"/>
                <w:szCs w:val="22"/>
              </w:rPr>
              <w:t>.</w:t>
            </w:r>
            <w:r w:rsidR="003A6B72" w:rsidRPr="00FA2EFE">
              <w:rPr>
                <w:rFonts w:asciiTheme="minorHAnsi" w:hAnsiTheme="minorHAnsi" w:cstheme="minorHAnsi"/>
                <w:sz w:val="22"/>
                <w:szCs w:val="22"/>
              </w:rPr>
              <w:t>Retraités</w:t>
            </w:r>
            <w:proofErr w:type="gramEnd"/>
          </w:p>
        </w:tc>
        <w:tc>
          <w:tcPr>
            <w:tcW w:w="7371" w:type="dxa"/>
          </w:tcPr>
          <w:tbl>
            <w:tblPr>
              <w:tblW w:w="8259" w:type="dxa"/>
              <w:tblLayout w:type="fixed"/>
              <w:tblCellMar>
                <w:left w:w="70" w:type="dxa"/>
                <w:right w:w="70" w:type="dxa"/>
              </w:tblCellMar>
              <w:tblLook w:val="04A0" w:firstRow="1" w:lastRow="0" w:firstColumn="1" w:lastColumn="0" w:noHBand="0" w:noVBand="1"/>
            </w:tblPr>
            <w:tblGrid>
              <w:gridCol w:w="459"/>
              <w:gridCol w:w="7800"/>
            </w:tblGrid>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7</w:t>
                  </w:r>
                  <w:r w:rsidRPr="00792D16">
                    <w:rPr>
                      <w:rFonts w:ascii="Arial" w:eastAsia="Times New Roman" w:hAnsi="Arial" w:cs="Arial"/>
                      <w:sz w:val="18"/>
                      <w:szCs w:val="18"/>
                      <w:lang w:eastAsia="fr-FR"/>
                    </w:rPr>
                    <w:t>1</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Anciens agriculteurs exploitants</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7</w:t>
                  </w:r>
                  <w:r w:rsidRPr="00792D16">
                    <w:rPr>
                      <w:rFonts w:ascii="Arial" w:eastAsia="Times New Roman" w:hAnsi="Arial" w:cs="Arial"/>
                      <w:sz w:val="18"/>
                      <w:szCs w:val="18"/>
                      <w:lang w:eastAsia="fr-FR"/>
                    </w:rPr>
                    <w:t>2</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Anciens artisans, commerçants, chefs d'entreprise</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7</w:t>
                  </w:r>
                  <w:r w:rsidRPr="00792D16">
                    <w:rPr>
                      <w:rFonts w:ascii="Arial" w:eastAsia="Times New Roman" w:hAnsi="Arial" w:cs="Arial"/>
                      <w:sz w:val="18"/>
                      <w:szCs w:val="18"/>
                      <w:lang w:eastAsia="fr-FR"/>
                    </w:rPr>
                    <w:t>4</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Anciens cadres</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7</w:t>
                  </w:r>
                  <w:r w:rsidRPr="00792D16">
                    <w:rPr>
                      <w:rFonts w:ascii="Arial" w:eastAsia="Times New Roman" w:hAnsi="Arial" w:cs="Arial"/>
                      <w:sz w:val="18"/>
                      <w:szCs w:val="18"/>
                      <w:lang w:eastAsia="fr-FR"/>
                    </w:rPr>
                    <w:t>5</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Anciennes professions intermédiaires</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7</w:t>
                  </w:r>
                  <w:r w:rsidRPr="00792D16">
                    <w:rPr>
                      <w:rFonts w:ascii="Arial" w:eastAsia="Times New Roman" w:hAnsi="Arial" w:cs="Arial"/>
                      <w:sz w:val="18"/>
                      <w:szCs w:val="18"/>
                      <w:lang w:eastAsia="fr-FR"/>
                    </w:rPr>
                    <w:t>7</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Anciens employés</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7</w:t>
                  </w:r>
                  <w:r w:rsidRPr="00792D16">
                    <w:rPr>
                      <w:rFonts w:ascii="Arial" w:eastAsia="Times New Roman" w:hAnsi="Arial" w:cs="Arial"/>
                      <w:sz w:val="18"/>
                      <w:szCs w:val="18"/>
                      <w:lang w:eastAsia="fr-FR"/>
                    </w:rPr>
                    <w:t>8</w:t>
                  </w:r>
                </w:p>
              </w:tc>
              <w:tc>
                <w:tcPr>
                  <w:tcW w:w="7800" w:type="dxa"/>
                  <w:tcBorders>
                    <w:top w:val="nil"/>
                    <w:left w:val="nil"/>
                    <w:bottom w:val="nil"/>
                    <w:right w:val="nil"/>
                  </w:tcBorders>
                  <w:shd w:val="clear" w:color="auto" w:fill="auto"/>
                  <w:noWrap/>
                  <w:vAlign w:val="bottom"/>
                  <w:hideMark/>
                </w:tcPr>
                <w:p w:rsidR="00792D16" w:rsidRPr="00792D16" w:rsidRDefault="00792D16" w:rsidP="00792D1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Anciens ouvriers</w:t>
                  </w:r>
                </w:p>
              </w:tc>
            </w:tr>
          </w:tbl>
          <w:p w:rsidR="003A6B72" w:rsidRPr="00792D16" w:rsidRDefault="003A6B72" w:rsidP="00792D16">
            <w:pPr>
              <w:pStyle w:val="NormalWeb"/>
              <w:rPr>
                <w:rFonts w:asciiTheme="minorHAnsi" w:hAnsiTheme="minorHAnsi" w:cstheme="minorHAnsi"/>
                <w:sz w:val="18"/>
                <w:szCs w:val="18"/>
              </w:rPr>
            </w:pPr>
          </w:p>
        </w:tc>
      </w:tr>
      <w:tr w:rsidR="003A6B72" w:rsidRPr="00FA2EFE" w:rsidTr="00583E26">
        <w:trPr>
          <w:trHeight w:val="20"/>
        </w:trPr>
        <w:tc>
          <w:tcPr>
            <w:tcW w:w="2693" w:type="dxa"/>
            <w:shd w:val="clear" w:color="auto" w:fill="DBE5F1" w:themeFill="accent1" w:themeFillTint="33"/>
          </w:tcPr>
          <w:p w:rsidR="003A6B72" w:rsidRPr="00FA2EFE" w:rsidRDefault="00792D16" w:rsidP="00583E26">
            <w:pPr>
              <w:pStyle w:val="NormalWeb"/>
              <w:spacing w:before="0" w:beforeAutospacing="0" w:after="0" w:afterAutospacing="0"/>
              <w:ind w:left="175"/>
              <w:rPr>
                <w:rFonts w:asciiTheme="minorHAnsi" w:hAnsiTheme="minorHAnsi" w:cstheme="minorHAnsi"/>
                <w:sz w:val="22"/>
                <w:szCs w:val="22"/>
              </w:rPr>
            </w:pPr>
            <w:proofErr w:type="gramStart"/>
            <w:r w:rsidRPr="00792D16">
              <w:rPr>
                <w:rFonts w:asciiTheme="minorHAnsi" w:hAnsiTheme="minorHAnsi" w:cstheme="minorHAnsi"/>
                <w:b/>
              </w:rPr>
              <w:t>8</w:t>
            </w:r>
            <w:r>
              <w:rPr>
                <w:rFonts w:asciiTheme="minorHAnsi" w:hAnsiTheme="minorHAnsi" w:cstheme="minorHAnsi"/>
                <w:sz w:val="22"/>
                <w:szCs w:val="22"/>
              </w:rPr>
              <w:t>.</w:t>
            </w:r>
            <w:r w:rsidR="003A6B72" w:rsidRPr="00FA2EFE">
              <w:rPr>
                <w:rFonts w:asciiTheme="minorHAnsi" w:hAnsiTheme="minorHAnsi" w:cstheme="minorHAnsi"/>
                <w:sz w:val="22"/>
                <w:szCs w:val="22"/>
              </w:rPr>
              <w:t>Autres</w:t>
            </w:r>
            <w:proofErr w:type="gramEnd"/>
            <w:r w:rsidR="003A6B72" w:rsidRPr="00FA2EFE">
              <w:rPr>
                <w:rFonts w:asciiTheme="minorHAnsi" w:hAnsiTheme="minorHAnsi" w:cstheme="minorHAnsi"/>
                <w:sz w:val="22"/>
                <w:szCs w:val="22"/>
              </w:rPr>
              <w:t xml:space="preserve"> personnes sans activité professionnelles</w:t>
            </w:r>
          </w:p>
          <w:p w:rsidR="003A6B72" w:rsidRPr="00FA2EFE" w:rsidRDefault="003A6B72" w:rsidP="00583E26">
            <w:pPr>
              <w:pStyle w:val="NormalWeb"/>
              <w:spacing w:before="0" w:beforeAutospacing="0" w:after="0" w:afterAutospacing="0"/>
              <w:ind w:left="175"/>
              <w:rPr>
                <w:rFonts w:asciiTheme="minorHAnsi" w:hAnsiTheme="minorHAnsi" w:cstheme="minorHAnsi"/>
                <w:sz w:val="22"/>
                <w:szCs w:val="22"/>
              </w:rPr>
            </w:pPr>
          </w:p>
        </w:tc>
        <w:tc>
          <w:tcPr>
            <w:tcW w:w="7371" w:type="dxa"/>
          </w:tcPr>
          <w:tbl>
            <w:tblPr>
              <w:tblW w:w="8259" w:type="dxa"/>
              <w:tblLayout w:type="fixed"/>
              <w:tblCellMar>
                <w:left w:w="70" w:type="dxa"/>
                <w:right w:w="70" w:type="dxa"/>
              </w:tblCellMar>
              <w:tblLook w:val="04A0" w:firstRow="1" w:lastRow="0" w:firstColumn="1" w:lastColumn="0" w:noHBand="0" w:noVBand="1"/>
            </w:tblPr>
            <w:tblGrid>
              <w:gridCol w:w="459"/>
              <w:gridCol w:w="7800"/>
            </w:tblGrid>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583E2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8</w:t>
                  </w:r>
                  <w:r w:rsidRPr="00792D16">
                    <w:rPr>
                      <w:rFonts w:ascii="Arial" w:eastAsia="Times New Roman" w:hAnsi="Arial" w:cs="Arial"/>
                      <w:sz w:val="18"/>
                      <w:szCs w:val="18"/>
                      <w:lang w:eastAsia="fr-FR"/>
                    </w:rPr>
                    <w:t>1</w:t>
                  </w:r>
                </w:p>
              </w:tc>
              <w:tc>
                <w:tcPr>
                  <w:tcW w:w="7800" w:type="dxa"/>
                  <w:tcBorders>
                    <w:top w:val="nil"/>
                    <w:left w:val="nil"/>
                    <w:bottom w:val="nil"/>
                    <w:right w:val="nil"/>
                  </w:tcBorders>
                  <w:shd w:val="clear" w:color="auto" w:fill="auto"/>
                  <w:noWrap/>
                  <w:vAlign w:val="bottom"/>
                  <w:hideMark/>
                </w:tcPr>
                <w:p w:rsidR="00792D16" w:rsidRPr="00792D16" w:rsidRDefault="00792D16" w:rsidP="00583E2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Chômeurs n'ayant jamais travaillé</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583E2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8</w:t>
                  </w:r>
                  <w:r w:rsidRPr="00792D16">
                    <w:rPr>
                      <w:rFonts w:ascii="Arial" w:eastAsia="Times New Roman" w:hAnsi="Arial" w:cs="Arial"/>
                      <w:sz w:val="18"/>
                      <w:szCs w:val="18"/>
                      <w:lang w:eastAsia="fr-FR"/>
                    </w:rPr>
                    <w:t>3</w:t>
                  </w:r>
                </w:p>
              </w:tc>
              <w:tc>
                <w:tcPr>
                  <w:tcW w:w="7800" w:type="dxa"/>
                  <w:tcBorders>
                    <w:top w:val="nil"/>
                    <w:left w:val="nil"/>
                    <w:bottom w:val="nil"/>
                    <w:right w:val="nil"/>
                  </w:tcBorders>
                  <w:shd w:val="clear" w:color="auto" w:fill="auto"/>
                  <w:noWrap/>
                  <w:vAlign w:val="bottom"/>
                  <w:hideMark/>
                </w:tcPr>
                <w:p w:rsidR="00792D16" w:rsidRPr="00792D16" w:rsidRDefault="00792D16" w:rsidP="00583E2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Militaires du contingent</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583E2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8</w:t>
                  </w:r>
                  <w:r w:rsidRPr="00792D16">
                    <w:rPr>
                      <w:rFonts w:ascii="Arial" w:eastAsia="Times New Roman" w:hAnsi="Arial" w:cs="Arial"/>
                      <w:sz w:val="18"/>
                      <w:szCs w:val="18"/>
                      <w:lang w:eastAsia="fr-FR"/>
                    </w:rPr>
                    <w:t>4</w:t>
                  </w:r>
                </w:p>
              </w:tc>
              <w:tc>
                <w:tcPr>
                  <w:tcW w:w="7800" w:type="dxa"/>
                  <w:tcBorders>
                    <w:top w:val="nil"/>
                    <w:left w:val="nil"/>
                    <w:bottom w:val="nil"/>
                    <w:right w:val="nil"/>
                  </w:tcBorders>
                  <w:shd w:val="clear" w:color="auto" w:fill="auto"/>
                  <w:noWrap/>
                  <w:vAlign w:val="bottom"/>
                  <w:hideMark/>
                </w:tcPr>
                <w:p w:rsidR="00792D16" w:rsidRPr="00792D16" w:rsidRDefault="00792D16" w:rsidP="00583E2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Elèves, étudiants</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583E2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8</w:t>
                  </w:r>
                  <w:r w:rsidRPr="00792D16">
                    <w:rPr>
                      <w:rFonts w:ascii="Arial" w:eastAsia="Times New Roman" w:hAnsi="Arial" w:cs="Arial"/>
                      <w:sz w:val="18"/>
                      <w:szCs w:val="18"/>
                      <w:lang w:eastAsia="fr-FR"/>
                    </w:rPr>
                    <w:t>5</w:t>
                  </w:r>
                </w:p>
              </w:tc>
              <w:tc>
                <w:tcPr>
                  <w:tcW w:w="7800" w:type="dxa"/>
                  <w:tcBorders>
                    <w:top w:val="nil"/>
                    <w:left w:val="nil"/>
                    <w:bottom w:val="nil"/>
                    <w:right w:val="nil"/>
                  </w:tcBorders>
                  <w:shd w:val="clear" w:color="auto" w:fill="auto"/>
                  <w:noWrap/>
                  <w:vAlign w:val="bottom"/>
                  <w:hideMark/>
                </w:tcPr>
                <w:p w:rsidR="00792D16" w:rsidRPr="00792D16" w:rsidRDefault="00792D16" w:rsidP="00583E2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Personnes diverses sans activité  professionnelle de moins de 60 ans (sauf retraités)</w:t>
                  </w:r>
                </w:p>
              </w:tc>
            </w:tr>
            <w:tr w:rsidR="00792D16" w:rsidRPr="00792D16" w:rsidTr="00792D16">
              <w:trPr>
                <w:trHeight w:val="20"/>
              </w:trPr>
              <w:tc>
                <w:tcPr>
                  <w:tcW w:w="459" w:type="dxa"/>
                  <w:tcBorders>
                    <w:top w:val="nil"/>
                    <w:left w:val="nil"/>
                    <w:bottom w:val="nil"/>
                    <w:right w:val="nil"/>
                  </w:tcBorders>
                  <w:shd w:val="clear" w:color="auto" w:fill="auto"/>
                  <w:noWrap/>
                  <w:vAlign w:val="bottom"/>
                  <w:hideMark/>
                </w:tcPr>
                <w:p w:rsidR="00792D16" w:rsidRPr="00792D16" w:rsidRDefault="00792D16" w:rsidP="00583E26">
                  <w:pPr>
                    <w:spacing w:after="0" w:line="240" w:lineRule="auto"/>
                    <w:rPr>
                      <w:rFonts w:ascii="Arial" w:eastAsia="Times New Roman" w:hAnsi="Arial" w:cs="Arial"/>
                      <w:sz w:val="18"/>
                      <w:szCs w:val="18"/>
                      <w:lang w:eastAsia="fr-FR"/>
                    </w:rPr>
                  </w:pPr>
                  <w:r w:rsidRPr="00792D16">
                    <w:rPr>
                      <w:rFonts w:ascii="Arial" w:eastAsia="Times New Roman" w:hAnsi="Arial" w:cs="Arial"/>
                      <w:b/>
                      <w:sz w:val="18"/>
                      <w:szCs w:val="18"/>
                      <w:lang w:eastAsia="fr-FR"/>
                    </w:rPr>
                    <w:t>8</w:t>
                  </w:r>
                  <w:r w:rsidRPr="00792D16">
                    <w:rPr>
                      <w:rFonts w:ascii="Arial" w:eastAsia="Times New Roman" w:hAnsi="Arial" w:cs="Arial"/>
                      <w:sz w:val="18"/>
                      <w:szCs w:val="18"/>
                      <w:lang w:eastAsia="fr-FR"/>
                    </w:rPr>
                    <w:t>6</w:t>
                  </w:r>
                </w:p>
              </w:tc>
              <w:tc>
                <w:tcPr>
                  <w:tcW w:w="7800" w:type="dxa"/>
                  <w:tcBorders>
                    <w:top w:val="nil"/>
                    <w:left w:val="nil"/>
                    <w:bottom w:val="nil"/>
                    <w:right w:val="nil"/>
                  </w:tcBorders>
                  <w:shd w:val="clear" w:color="auto" w:fill="auto"/>
                  <w:noWrap/>
                  <w:vAlign w:val="bottom"/>
                  <w:hideMark/>
                </w:tcPr>
                <w:p w:rsidR="00792D16" w:rsidRPr="00792D16" w:rsidRDefault="00792D16" w:rsidP="00583E26">
                  <w:pPr>
                    <w:spacing w:after="0" w:line="240" w:lineRule="auto"/>
                    <w:ind w:left="-70"/>
                    <w:rPr>
                      <w:rFonts w:ascii="Arial" w:eastAsia="Times New Roman" w:hAnsi="Arial" w:cs="Arial"/>
                      <w:sz w:val="18"/>
                      <w:szCs w:val="18"/>
                      <w:lang w:eastAsia="fr-FR"/>
                    </w:rPr>
                  </w:pPr>
                  <w:r w:rsidRPr="00792D16">
                    <w:rPr>
                      <w:rFonts w:ascii="Arial" w:eastAsia="Times New Roman" w:hAnsi="Arial" w:cs="Arial"/>
                      <w:sz w:val="18"/>
                      <w:szCs w:val="18"/>
                      <w:lang w:eastAsia="fr-FR"/>
                    </w:rPr>
                    <w:t>Personnes diverses sans activité professionnelle de 60 ans et plus (sauf retraités)</w:t>
                  </w:r>
                </w:p>
              </w:tc>
            </w:tr>
          </w:tbl>
          <w:p w:rsidR="003A6B72" w:rsidRPr="00792D16" w:rsidRDefault="003A6B72" w:rsidP="00583E26">
            <w:pPr>
              <w:pStyle w:val="NormalWeb"/>
              <w:spacing w:before="0" w:beforeAutospacing="0" w:after="0" w:afterAutospacing="0"/>
              <w:rPr>
                <w:rFonts w:asciiTheme="minorHAnsi" w:hAnsiTheme="minorHAnsi" w:cstheme="minorHAnsi"/>
                <w:sz w:val="18"/>
                <w:szCs w:val="18"/>
              </w:rPr>
            </w:pPr>
          </w:p>
        </w:tc>
      </w:tr>
    </w:tbl>
    <w:p w:rsidR="00A747BC" w:rsidRPr="00403692" w:rsidRDefault="00A747BC" w:rsidP="00403692">
      <w:pPr>
        <w:pStyle w:val="NormalWeb"/>
        <w:numPr>
          <w:ilvl w:val="0"/>
          <w:numId w:val="5"/>
        </w:numPr>
        <w:ind w:left="-851"/>
        <w:rPr>
          <w:rFonts w:asciiTheme="minorHAnsi" w:hAnsiTheme="minorHAnsi" w:cstheme="minorHAnsi"/>
          <w:b/>
          <w:color w:val="0070C0"/>
          <w:sz w:val="28"/>
          <w:szCs w:val="28"/>
          <w:u w:val="single"/>
        </w:rPr>
      </w:pPr>
      <w:r w:rsidRPr="00403692">
        <w:rPr>
          <w:rFonts w:asciiTheme="minorHAnsi" w:hAnsiTheme="minorHAnsi" w:cstheme="minorHAnsi"/>
          <w:b/>
          <w:color w:val="0070C0"/>
          <w:sz w:val="28"/>
          <w:szCs w:val="28"/>
          <w:u w:val="single"/>
        </w:rPr>
        <w:t>Quelle est l’utilité de cette nomenclature ?</w:t>
      </w:r>
    </w:p>
    <w:p w:rsidR="00A747BC" w:rsidRPr="00403692" w:rsidRDefault="00A8078F" w:rsidP="00583E26">
      <w:pPr>
        <w:pStyle w:val="NormalWeb"/>
        <w:spacing w:before="40" w:beforeAutospacing="0" w:after="0" w:afterAutospacing="0"/>
        <w:ind w:left="-851"/>
        <w:rPr>
          <w:rFonts w:asciiTheme="minorHAnsi" w:hAnsiTheme="minorHAnsi" w:cstheme="minorHAnsi"/>
          <w:b/>
          <w:i/>
          <w:sz w:val="22"/>
          <w:szCs w:val="22"/>
        </w:rPr>
      </w:pPr>
      <w:r w:rsidRPr="00403692">
        <w:rPr>
          <w:rFonts w:asciiTheme="minorHAnsi" w:hAnsiTheme="minorHAnsi" w:cstheme="minorHAnsi"/>
          <w:b/>
          <w:i/>
          <w:sz w:val="22"/>
          <w:szCs w:val="22"/>
        </w:rPr>
        <w:t>Cette nomenclature est utilisée dans la plupart</w:t>
      </w:r>
      <w:r w:rsidR="00A747BC" w:rsidRPr="00403692">
        <w:rPr>
          <w:rFonts w:asciiTheme="minorHAnsi" w:hAnsiTheme="minorHAnsi" w:cstheme="minorHAnsi"/>
          <w:b/>
          <w:i/>
          <w:sz w:val="22"/>
          <w:szCs w:val="22"/>
        </w:rPr>
        <w:t xml:space="preserve"> des enquêtes :</w:t>
      </w:r>
    </w:p>
    <w:p w:rsidR="00A747BC" w:rsidRPr="00FA2EFE" w:rsidRDefault="00A8078F" w:rsidP="00583E26">
      <w:pPr>
        <w:pStyle w:val="NormalWeb"/>
        <w:numPr>
          <w:ilvl w:val="0"/>
          <w:numId w:val="2"/>
        </w:numPr>
        <w:spacing w:before="40" w:beforeAutospacing="0" w:after="0" w:afterAutospacing="0"/>
        <w:ind w:left="-851"/>
        <w:rPr>
          <w:rFonts w:asciiTheme="minorHAnsi" w:hAnsiTheme="minorHAnsi" w:cstheme="minorHAnsi"/>
          <w:sz w:val="22"/>
          <w:szCs w:val="22"/>
        </w:rPr>
      </w:pPr>
      <w:r w:rsidRPr="00FA2EFE">
        <w:rPr>
          <w:rFonts w:asciiTheme="minorHAnsi" w:hAnsiTheme="minorHAnsi" w:cstheme="minorHAnsi"/>
          <w:sz w:val="22"/>
          <w:szCs w:val="22"/>
        </w:rPr>
        <w:t>sociologiques (pour étudier les inégalités, la mobilité sociale par exemples…</w:t>
      </w:r>
      <w:proofErr w:type="gramStart"/>
      <w:r w:rsidRPr="00FA2EFE">
        <w:rPr>
          <w:rFonts w:asciiTheme="minorHAnsi" w:hAnsiTheme="minorHAnsi" w:cstheme="minorHAnsi"/>
          <w:sz w:val="22"/>
          <w:szCs w:val="22"/>
        </w:rPr>
        <w:t>) ,</w:t>
      </w:r>
      <w:proofErr w:type="gramEnd"/>
      <w:r w:rsidRPr="00FA2EFE">
        <w:rPr>
          <w:rFonts w:asciiTheme="minorHAnsi" w:hAnsiTheme="minorHAnsi" w:cstheme="minorHAnsi"/>
          <w:sz w:val="22"/>
          <w:szCs w:val="22"/>
        </w:rPr>
        <w:t xml:space="preserve"> </w:t>
      </w:r>
    </w:p>
    <w:p w:rsidR="00A747BC" w:rsidRPr="00FA2EFE" w:rsidRDefault="00A8078F" w:rsidP="00583E26">
      <w:pPr>
        <w:pStyle w:val="NormalWeb"/>
        <w:numPr>
          <w:ilvl w:val="0"/>
          <w:numId w:val="2"/>
        </w:numPr>
        <w:spacing w:before="40" w:beforeAutospacing="0" w:after="0" w:afterAutospacing="0"/>
        <w:ind w:left="-851"/>
        <w:rPr>
          <w:rFonts w:asciiTheme="minorHAnsi" w:hAnsiTheme="minorHAnsi" w:cstheme="minorHAnsi"/>
          <w:sz w:val="22"/>
          <w:szCs w:val="22"/>
        </w:rPr>
      </w:pPr>
      <w:r w:rsidRPr="00FA2EFE">
        <w:rPr>
          <w:rFonts w:asciiTheme="minorHAnsi" w:hAnsiTheme="minorHAnsi" w:cstheme="minorHAnsi"/>
          <w:sz w:val="22"/>
          <w:szCs w:val="22"/>
        </w:rPr>
        <w:t xml:space="preserve">relatives à l’emploi (niveau moyen du salaire, taux de chômage selon les PCS…), </w:t>
      </w:r>
    </w:p>
    <w:p w:rsidR="00A747BC" w:rsidRPr="00FA2EFE" w:rsidRDefault="00A747BC" w:rsidP="00583E26">
      <w:pPr>
        <w:pStyle w:val="NormalWeb"/>
        <w:numPr>
          <w:ilvl w:val="0"/>
          <w:numId w:val="2"/>
        </w:numPr>
        <w:spacing w:before="40" w:beforeAutospacing="0" w:after="0" w:afterAutospacing="0"/>
        <w:ind w:left="-851"/>
        <w:rPr>
          <w:rFonts w:asciiTheme="minorHAnsi" w:hAnsiTheme="minorHAnsi" w:cstheme="minorHAnsi"/>
          <w:sz w:val="22"/>
          <w:szCs w:val="22"/>
        </w:rPr>
      </w:pPr>
      <w:r w:rsidRPr="00FA2EFE">
        <w:rPr>
          <w:rFonts w:asciiTheme="minorHAnsi" w:hAnsiTheme="minorHAnsi" w:cstheme="minorHAnsi"/>
          <w:sz w:val="22"/>
          <w:szCs w:val="22"/>
        </w:rPr>
        <w:t>portant sur les</w:t>
      </w:r>
      <w:r w:rsidR="00A8078F" w:rsidRPr="00FA2EFE">
        <w:rPr>
          <w:rFonts w:asciiTheme="minorHAnsi" w:hAnsiTheme="minorHAnsi" w:cstheme="minorHAnsi"/>
          <w:sz w:val="22"/>
          <w:szCs w:val="22"/>
        </w:rPr>
        <w:t xml:space="preserve"> attitudes politiques (taux d’abstention</w:t>
      </w:r>
      <w:r w:rsidRPr="00FA2EFE">
        <w:rPr>
          <w:rFonts w:asciiTheme="minorHAnsi" w:hAnsiTheme="minorHAnsi" w:cstheme="minorHAnsi"/>
          <w:sz w:val="22"/>
          <w:szCs w:val="22"/>
        </w:rPr>
        <w:t xml:space="preserve"> et de participation aux votes…)</w:t>
      </w:r>
    </w:p>
    <w:p w:rsidR="00A8078F" w:rsidRDefault="00A8078F" w:rsidP="00583E26">
      <w:pPr>
        <w:pStyle w:val="NormalWeb"/>
        <w:spacing w:before="40" w:beforeAutospacing="0" w:after="0" w:afterAutospacing="0"/>
        <w:ind w:left="-709"/>
        <w:rPr>
          <w:rFonts w:asciiTheme="minorHAnsi" w:hAnsiTheme="minorHAnsi" w:cstheme="minorHAnsi"/>
          <w:b/>
          <w:i/>
          <w:sz w:val="22"/>
          <w:szCs w:val="22"/>
        </w:rPr>
      </w:pPr>
      <w:r w:rsidRPr="00403692">
        <w:rPr>
          <w:rFonts w:asciiTheme="minorHAnsi" w:hAnsiTheme="minorHAnsi" w:cstheme="minorHAnsi"/>
          <w:b/>
          <w:i/>
          <w:sz w:val="22"/>
          <w:szCs w:val="22"/>
        </w:rPr>
        <w:t xml:space="preserve"> </w:t>
      </w:r>
      <w:r w:rsidR="00A747BC" w:rsidRPr="00403692">
        <w:rPr>
          <w:rFonts w:asciiTheme="minorHAnsi" w:hAnsiTheme="minorHAnsi" w:cstheme="minorHAnsi"/>
          <w:b/>
          <w:i/>
          <w:sz w:val="22"/>
          <w:szCs w:val="22"/>
        </w:rPr>
        <w:t>Elle</w:t>
      </w:r>
      <w:r w:rsidRPr="00403692">
        <w:rPr>
          <w:rFonts w:asciiTheme="minorHAnsi" w:hAnsiTheme="minorHAnsi" w:cstheme="minorHAnsi"/>
          <w:b/>
          <w:i/>
          <w:sz w:val="22"/>
          <w:szCs w:val="22"/>
        </w:rPr>
        <w:t xml:space="preserve"> permet ainsi de mettre en valeur l’existence (ou non) de disparités entre ces catégories.</w:t>
      </w:r>
    </w:p>
    <w:p w:rsidR="00FA2EFE" w:rsidRPr="00403692" w:rsidRDefault="00FA2EFE" w:rsidP="003915F3">
      <w:pPr>
        <w:pStyle w:val="NormalWeb"/>
        <w:numPr>
          <w:ilvl w:val="0"/>
          <w:numId w:val="5"/>
        </w:numPr>
        <w:spacing w:before="0" w:beforeAutospacing="0" w:after="120" w:afterAutospacing="0"/>
        <w:rPr>
          <w:b/>
          <w:color w:val="0070C0"/>
          <w:sz w:val="28"/>
          <w:szCs w:val="28"/>
          <w:u w:val="single"/>
        </w:rPr>
      </w:pPr>
      <w:r w:rsidRPr="00403692">
        <w:rPr>
          <w:b/>
          <w:color w:val="0070C0"/>
          <w:sz w:val="28"/>
          <w:szCs w:val="28"/>
          <w:u w:val="single"/>
        </w:rPr>
        <w:lastRenderedPageBreak/>
        <w:t>Quels sont les critères retenus par l’INSEE pour construire cet outil et classer la population ?</w:t>
      </w:r>
    </w:p>
    <w:p w:rsidR="003915F3" w:rsidRPr="00F819E3" w:rsidRDefault="00FA2EFE" w:rsidP="00583E26">
      <w:pPr>
        <w:pStyle w:val="NormalWeb"/>
        <w:spacing w:before="0" w:beforeAutospacing="0" w:after="120" w:afterAutospacing="0"/>
        <w:ind w:left="-709"/>
        <w:rPr>
          <w:rFonts w:asciiTheme="minorHAnsi" w:hAnsiTheme="minorHAnsi" w:cstheme="minorHAnsi"/>
          <w:b/>
          <w:sz w:val="22"/>
          <w:szCs w:val="22"/>
        </w:rPr>
      </w:pPr>
      <w:r w:rsidRPr="00CE54C6">
        <w:rPr>
          <w:rFonts w:asciiTheme="minorHAnsi" w:hAnsiTheme="minorHAnsi" w:cstheme="minorHAnsi"/>
          <w:b/>
          <w:sz w:val="22"/>
          <w:szCs w:val="22"/>
          <w:bdr w:val="single" w:sz="4" w:space="0" w:color="auto"/>
          <w:shd w:val="clear" w:color="auto" w:fill="B8CCE4" w:themeFill="accent1" w:themeFillTint="66"/>
        </w:rPr>
        <w:t>Q1</w:t>
      </w:r>
      <w:r w:rsidRPr="00F819E3">
        <w:rPr>
          <w:rFonts w:asciiTheme="minorHAnsi" w:hAnsiTheme="minorHAnsi" w:cstheme="minorHAnsi"/>
          <w:b/>
          <w:sz w:val="22"/>
          <w:szCs w:val="22"/>
        </w:rPr>
        <w:t> :</w:t>
      </w:r>
      <w:r w:rsidR="00206762" w:rsidRPr="00F819E3">
        <w:rPr>
          <w:rFonts w:asciiTheme="minorHAnsi" w:hAnsiTheme="minorHAnsi" w:cstheme="minorHAnsi"/>
          <w:b/>
          <w:sz w:val="22"/>
          <w:szCs w:val="22"/>
        </w:rPr>
        <w:t xml:space="preserve"> A partir des</w:t>
      </w:r>
      <w:r w:rsidRPr="00F819E3">
        <w:rPr>
          <w:rFonts w:asciiTheme="minorHAnsi" w:hAnsiTheme="minorHAnsi" w:cstheme="minorHAnsi"/>
          <w:b/>
          <w:sz w:val="22"/>
          <w:szCs w:val="22"/>
        </w:rPr>
        <w:t xml:space="preserve"> nomenclature</w:t>
      </w:r>
      <w:r w:rsidR="00206762" w:rsidRPr="00F819E3">
        <w:rPr>
          <w:rFonts w:asciiTheme="minorHAnsi" w:hAnsiTheme="minorHAnsi" w:cstheme="minorHAnsi"/>
          <w:b/>
          <w:sz w:val="22"/>
          <w:szCs w:val="22"/>
        </w:rPr>
        <w:t>s</w:t>
      </w:r>
      <w:r w:rsidRPr="00F819E3">
        <w:rPr>
          <w:rFonts w:asciiTheme="minorHAnsi" w:hAnsiTheme="minorHAnsi" w:cstheme="minorHAnsi"/>
          <w:b/>
          <w:sz w:val="22"/>
          <w:szCs w:val="22"/>
        </w:rPr>
        <w:t xml:space="preserve"> </w:t>
      </w:r>
      <w:r w:rsidR="00206762" w:rsidRPr="00F819E3">
        <w:rPr>
          <w:rFonts w:asciiTheme="minorHAnsi" w:hAnsiTheme="minorHAnsi" w:cstheme="minorHAnsi"/>
          <w:b/>
          <w:sz w:val="22"/>
          <w:szCs w:val="22"/>
        </w:rPr>
        <w:t xml:space="preserve">agrégée et détaillée des PCS (tableau </w:t>
      </w:r>
      <w:r w:rsidR="003915F3">
        <w:rPr>
          <w:rFonts w:asciiTheme="minorHAnsi" w:hAnsiTheme="minorHAnsi" w:cstheme="minorHAnsi"/>
          <w:b/>
          <w:sz w:val="22"/>
          <w:szCs w:val="22"/>
        </w:rPr>
        <w:t>ci-dessus</w:t>
      </w:r>
      <w:r w:rsidR="00206762" w:rsidRPr="00F819E3">
        <w:rPr>
          <w:rFonts w:asciiTheme="minorHAnsi" w:hAnsiTheme="minorHAnsi" w:cstheme="minorHAnsi"/>
          <w:b/>
          <w:sz w:val="22"/>
          <w:szCs w:val="22"/>
        </w:rPr>
        <w:t>), répondez par vrai ou par faux aux affirmations suivantes</w:t>
      </w:r>
      <w:r w:rsidR="003915F3">
        <w:rPr>
          <w:rFonts w:asciiTheme="minorHAnsi" w:hAnsiTheme="minorHAnsi" w:cstheme="minorHAnsi"/>
          <w:b/>
          <w:sz w:val="22"/>
          <w:szCs w:val="22"/>
        </w:rPr>
        <w:t> :</w:t>
      </w:r>
    </w:p>
    <w:tbl>
      <w:tblPr>
        <w:tblStyle w:val="Grilledutableau"/>
        <w:tblW w:w="0" w:type="auto"/>
        <w:tblInd w:w="-885" w:type="dxa"/>
        <w:tblLook w:val="04A0" w:firstRow="1" w:lastRow="0" w:firstColumn="1" w:lastColumn="0" w:noHBand="0" w:noVBand="1"/>
      </w:tblPr>
      <w:tblGrid>
        <w:gridCol w:w="4254"/>
        <w:gridCol w:w="850"/>
        <w:gridCol w:w="709"/>
        <w:gridCol w:w="5211"/>
      </w:tblGrid>
      <w:tr w:rsidR="00F40729" w:rsidRPr="00FA2EFE" w:rsidTr="00F40729">
        <w:tc>
          <w:tcPr>
            <w:tcW w:w="4254" w:type="dxa"/>
          </w:tcPr>
          <w:p w:rsidR="00F40729" w:rsidRPr="00FA2EFE" w:rsidRDefault="00F40729" w:rsidP="003915F3">
            <w:pPr>
              <w:pStyle w:val="NormalWeb"/>
              <w:spacing w:before="0" w:beforeAutospacing="0" w:after="0" w:afterAutospacing="0"/>
              <w:jc w:val="both"/>
              <w:rPr>
                <w:rFonts w:asciiTheme="minorHAnsi" w:hAnsiTheme="minorHAnsi" w:cstheme="minorHAnsi"/>
                <w:sz w:val="22"/>
                <w:szCs w:val="22"/>
              </w:rPr>
            </w:pPr>
          </w:p>
        </w:tc>
        <w:tc>
          <w:tcPr>
            <w:tcW w:w="850"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r w:rsidRPr="00FA2EFE">
              <w:rPr>
                <w:rFonts w:asciiTheme="minorHAnsi" w:hAnsiTheme="minorHAnsi" w:cstheme="minorHAnsi"/>
                <w:sz w:val="22"/>
                <w:szCs w:val="22"/>
              </w:rPr>
              <w:t>Vrai</w:t>
            </w:r>
          </w:p>
        </w:tc>
        <w:tc>
          <w:tcPr>
            <w:tcW w:w="709"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r w:rsidRPr="00FA2EFE">
              <w:rPr>
                <w:rFonts w:asciiTheme="minorHAnsi" w:hAnsiTheme="minorHAnsi" w:cstheme="minorHAnsi"/>
                <w:sz w:val="22"/>
                <w:szCs w:val="22"/>
              </w:rPr>
              <w:t>Faux</w:t>
            </w:r>
          </w:p>
        </w:tc>
        <w:tc>
          <w:tcPr>
            <w:tcW w:w="5211"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r w:rsidRPr="00FA2EFE">
              <w:rPr>
                <w:rFonts w:asciiTheme="minorHAnsi" w:hAnsiTheme="minorHAnsi" w:cstheme="minorHAnsi"/>
                <w:sz w:val="22"/>
                <w:szCs w:val="22"/>
              </w:rPr>
              <w:t>Justifiez</w:t>
            </w:r>
          </w:p>
        </w:tc>
      </w:tr>
      <w:tr w:rsidR="00F40729" w:rsidRPr="00FA2EFE" w:rsidTr="00F40729">
        <w:tc>
          <w:tcPr>
            <w:tcW w:w="4254" w:type="dxa"/>
          </w:tcPr>
          <w:p w:rsidR="00F40729" w:rsidRPr="00FA2EFE" w:rsidRDefault="00F40729" w:rsidP="003915F3">
            <w:pPr>
              <w:pStyle w:val="NormalWeb"/>
              <w:spacing w:before="0" w:beforeAutospacing="0" w:after="0" w:afterAutospacing="0"/>
              <w:jc w:val="both"/>
              <w:rPr>
                <w:rFonts w:asciiTheme="minorHAnsi" w:hAnsiTheme="minorHAnsi" w:cstheme="minorHAnsi"/>
                <w:sz w:val="22"/>
                <w:szCs w:val="22"/>
              </w:rPr>
            </w:pPr>
            <w:r w:rsidRPr="00FA2EFE">
              <w:rPr>
                <w:rFonts w:asciiTheme="minorHAnsi" w:hAnsiTheme="minorHAnsi" w:cstheme="minorHAnsi"/>
                <w:sz w:val="22"/>
                <w:szCs w:val="22"/>
              </w:rPr>
              <w:t xml:space="preserve">La PCS 1 et 2 ont la particularité d’avoir le même statut.           </w:t>
            </w:r>
          </w:p>
        </w:tc>
        <w:tc>
          <w:tcPr>
            <w:tcW w:w="850"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c>
          <w:tcPr>
            <w:tcW w:w="709"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r w:rsidRPr="00FA2EFE">
              <w:rPr>
                <w:rFonts w:asciiTheme="minorHAnsi" w:hAnsiTheme="minorHAnsi" w:cstheme="minorHAnsi"/>
                <w:sz w:val="22"/>
                <w:szCs w:val="22"/>
              </w:rPr>
              <w:t xml:space="preserve">                         </w:t>
            </w:r>
          </w:p>
        </w:tc>
        <w:tc>
          <w:tcPr>
            <w:tcW w:w="5211"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r>
      <w:tr w:rsidR="00F40729" w:rsidRPr="00FA2EFE" w:rsidTr="00F40729">
        <w:tc>
          <w:tcPr>
            <w:tcW w:w="4254" w:type="dxa"/>
          </w:tcPr>
          <w:p w:rsidR="00F40729" w:rsidRPr="00FA2EFE" w:rsidRDefault="00F40729" w:rsidP="003915F3">
            <w:pPr>
              <w:pStyle w:val="NormalWeb"/>
              <w:spacing w:before="0" w:beforeAutospacing="0" w:after="0" w:afterAutospacing="0"/>
              <w:jc w:val="both"/>
              <w:rPr>
                <w:rFonts w:asciiTheme="minorHAnsi" w:hAnsiTheme="minorHAnsi" w:cstheme="minorHAnsi"/>
                <w:sz w:val="22"/>
                <w:szCs w:val="22"/>
              </w:rPr>
            </w:pPr>
            <w:r w:rsidRPr="00FA2EFE">
              <w:rPr>
                <w:rFonts w:asciiTheme="minorHAnsi" w:hAnsiTheme="minorHAnsi" w:cstheme="minorHAnsi"/>
                <w:sz w:val="22"/>
                <w:szCs w:val="22"/>
              </w:rPr>
              <w:t>Tous les actifs classés dans la PCS 3 « cadres et professions intellectuelles supérieures » sont salariés.</w:t>
            </w:r>
          </w:p>
        </w:tc>
        <w:tc>
          <w:tcPr>
            <w:tcW w:w="850"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c>
          <w:tcPr>
            <w:tcW w:w="709"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c>
          <w:tcPr>
            <w:tcW w:w="5211"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r>
      <w:tr w:rsidR="00F40729" w:rsidRPr="00FA2EFE" w:rsidTr="00F40729">
        <w:tc>
          <w:tcPr>
            <w:tcW w:w="4254" w:type="dxa"/>
          </w:tcPr>
          <w:p w:rsidR="00F40729" w:rsidRDefault="00F40729" w:rsidP="003915F3">
            <w:pPr>
              <w:pStyle w:val="NormalWeb"/>
              <w:spacing w:before="0" w:beforeAutospacing="0" w:after="0" w:afterAutospacing="0"/>
              <w:jc w:val="both"/>
              <w:rPr>
                <w:rFonts w:asciiTheme="minorHAnsi" w:hAnsiTheme="minorHAnsi" w:cstheme="minorHAnsi"/>
                <w:sz w:val="22"/>
                <w:szCs w:val="22"/>
              </w:rPr>
            </w:pPr>
            <w:r w:rsidRPr="00FA2EFE">
              <w:rPr>
                <w:rFonts w:asciiTheme="minorHAnsi" w:hAnsiTheme="minorHAnsi" w:cstheme="minorHAnsi"/>
                <w:sz w:val="22"/>
                <w:szCs w:val="22"/>
              </w:rPr>
              <w:t>Tous les actifs classés dans la PCS 3 perçoivent plus de 2000 euros par mois.</w:t>
            </w:r>
          </w:p>
          <w:p w:rsidR="0043751D" w:rsidRPr="00FA2EFE" w:rsidRDefault="0043751D" w:rsidP="003915F3">
            <w:pPr>
              <w:pStyle w:val="NormalWeb"/>
              <w:spacing w:before="0" w:beforeAutospacing="0" w:after="0" w:afterAutospacing="0"/>
              <w:jc w:val="both"/>
              <w:rPr>
                <w:rFonts w:asciiTheme="minorHAnsi" w:hAnsiTheme="minorHAnsi" w:cstheme="minorHAnsi"/>
                <w:sz w:val="22"/>
                <w:szCs w:val="22"/>
              </w:rPr>
            </w:pPr>
          </w:p>
        </w:tc>
        <w:tc>
          <w:tcPr>
            <w:tcW w:w="850"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c>
          <w:tcPr>
            <w:tcW w:w="709"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c>
          <w:tcPr>
            <w:tcW w:w="5211"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r>
      <w:tr w:rsidR="00F40729" w:rsidRPr="00FA2EFE" w:rsidTr="00F40729">
        <w:tc>
          <w:tcPr>
            <w:tcW w:w="4254" w:type="dxa"/>
          </w:tcPr>
          <w:p w:rsidR="0043751D" w:rsidRPr="00FA2EFE" w:rsidRDefault="00F40729" w:rsidP="003915F3">
            <w:pPr>
              <w:pStyle w:val="NormalWeb"/>
              <w:spacing w:before="0" w:beforeAutospacing="0" w:after="0" w:afterAutospacing="0"/>
              <w:jc w:val="both"/>
              <w:rPr>
                <w:rFonts w:asciiTheme="minorHAnsi" w:hAnsiTheme="minorHAnsi" w:cstheme="minorHAnsi"/>
                <w:sz w:val="22"/>
                <w:szCs w:val="22"/>
              </w:rPr>
            </w:pPr>
            <w:r w:rsidRPr="00FA2EFE">
              <w:rPr>
                <w:rFonts w:asciiTheme="minorHAnsi" w:hAnsiTheme="minorHAnsi" w:cstheme="minorHAnsi"/>
                <w:sz w:val="22"/>
                <w:szCs w:val="22"/>
              </w:rPr>
              <w:t>Tous les salariés de la fonction publique sont classés dans la catégorie 51</w:t>
            </w:r>
          </w:p>
        </w:tc>
        <w:tc>
          <w:tcPr>
            <w:tcW w:w="850"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c>
          <w:tcPr>
            <w:tcW w:w="709"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c>
          <w:tcPr>
            <w:tcW w:w="5211"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r>
      <w:tr w:rsidR="00F40729" w:rsidRPr="00FA2EFE" w:rsidTr="00F40729">
        <w:tc>
          <w:tcPr>
            <w:tcW w:w="4254" w:type="dxa"/>
          </w:tcPr>
          <w:p w:rsidR="00F40729" w:rsidRPr="00FA2EFE" w:rsidRDefault="00F40729" w:rsidP="003915F3">
            <w:pPr>
              <w:pStyle w:val="NormalWeb"/>
              <w:spacing w:before="0" w:beforeAutospacing="0" w:after="0" w:afterAutospacing="0"/>
              <w:jc w:val="both"/>
              <w:rPr>
                <w:rFonts w:asciiTheme="minorHAnsi" w:hAnsiTheme="minorHAnsi" w:cstheme="minorHAnsi"/>
                <w:sz w:val="22"/>
                <w:szCs w:val="22"/>
              </w:rPr>
            </w:pPr>
            <w:r w:rsidRPr="00FA2EFE">
              <w:rPr>
                <w:rFonts w:asciiTheme="minorHAnsi" w:hAnsiTheme="minorHAnsi" w:cstheme="minorHAnsi"/>
                <w:sz w:val="22"/>
                <w:szCs w:val="22"/>
              </w:rPr>
              <w:t xml:space="preserve">Les actifs classés dans la PCS </w:t>
            </w:r>
            <w:r w:rsidR="00253870" w:rsidRPr="00FA2EFE">
              <w:rPr>
                <w:rFonts w:asciiTheme="minorHAnsi" w:hAnsiTheme="minorHAnsi" w:cstheme="minorHAnsi"/>
                <w:sz w:val="22"/>
                <w:szCs w:val="22"/>
              </w:rPr>
              <w:t xml:space="preserve">3 </w:t>
            </w:r>
            <w:r w:rsidRPr="00FA2EFE">
              <w:rPr>
                <w:rFonts w:asciiTheme="minorHAnsi" w:hAnsiTheme="minorHAnsi" w:cstheme="minorHAnsi"/>
                <w:sz w:val="22"/>
                <w:szCs w:val="22"/>
              </w:rPr>
              <w:t>ont un haut niveau de qualification et un haut niveau hiérarchique</w:t>
            </w:r>
          </w:p>
        </w:tc>
        <w:tc>
          <w:tcPr>
            <w:tcW w:w="850"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c>
          <w:tcPr>
            <w:tcW w:w="709"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c>
          <w:tcPr>
            <w:tcW w:w="5211"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r>
      <w:tr w:rsidR="00F40729" w:rsidRPr="00FA2EFE" w:rsidTr="00F40729">
        <w:tc>
          <w:tcPr>
            <w:tcW w:w="4254" w:type="dxa"/>
          </w:tcPr>
          <w:p w:rsidR="00F40729" w:rsidRPr="00FA2EFE" w:rsidRDefault="00253870" w:rsidP="003915F3">
            <w:pPr>
              <w:pStyle w:val="NormalWeb"/>
              <w:spacing w:before="0" w:beforeAutospacing="0" w:after="0" w:afterAutospacing="0"/>
              <w:jc w:val="both"/>
              <w:rPr>
                <w:rFonts w:asciiTheme="minorHAnsi" w:hAnsiTheme="minorHAnsi" w:cstheme="minorHAnsi"/>
                <w:sz w:val="22"/>
                <w:szCs w:val="22"/>
              </w:rPr>
            </w:pPr>
            <w:r w:rsidRPr="00FA2EFE">
              <w:rPr>
                <w:rFonts w:asciiTheme="minorHAnsi" w:hAnsiTheme="minorHAnsi" w:cstheme="minorHAnsi"/>
                <w:sz w:val="22"/>
                <w:szCs w:val="22"/>
              </w:rPr>
              <w:t xml:space="preserve">Pour savoir si un actif est classé dans la PCS 5 ou 6, on regarde son niveau de </w:t>
            </w:r>
            <w:proofErr w:type="gramStart"/>
            <w:r w:rsidRPr="00FA2EFE">
              <w:rPr>
                <w:rFonts w:asciiTheme="minorHAnsi" w:hAnsiTheme="minorHAnsi" w:cstheme="minorHAnsi"/>
                <w:sz w:val="22"/>
                <w:szCs w:val="22"/>
              </w:rPr>
              <w:t>revenu </w:t>
            </w:r>
            <w:r w:rsidR="0043751D">
              <w:rPr>
                <w:rFonts w:asciiTheme="minorHAnsi" w:hAnsiTheme="minorHAnsi" w:cstheme="minorHAnsi"/>
                <w:sz w:val="22"/>
                <w:szCs w:val="22"/>
              </w:rPr>
              <w:t>.</w:t>
            </w:r>
            <w:proofErr w:type="gramEnd"/>
          </w:p>
        </w:tc>
        <w:tc>
          <w:tcPr>
            <w:tcW w:w="850"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c>
          <w:tcPr>
            <w:tcW w:w="709"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c>
          <w:tcPr>
            <w:tcW w:w="5211" w:type="dxa"/>
          </w:tcPr>
          <w:p w:rsidR="00F40729" w:rsidRPr="00FA2EFE" w:rsidRDefault="00F40729" w:rsidP="003915F3">
            <w:pPr>
              <w:pStyle w:val="NormalWeb"/>
              <w:spacing w:before="0" w:beforeAutospacing="0" w:after="0" w:afterAutospacing="0"/>
              <w:rPr>
                <w:rFonts w:asciiTheme="minorHAnsi" w:hAnsiTheme="minorHAnsi" w:cstheme="minorHAnsi"/>
                <w:sz w:val="22"/>
                <w:szCs w:val="22"/>
              </w:rPr>
            </w:pPr>
          </w:p>
        </w:tc>
      </w:tr>
      <w:tr w:rsidR="00253870" w:rsidRPr="00FA2EFE" w:rsidTr="00F40729">
        <w:tc>
          <w:tcPr>
            <w:tcW w:w="4254" w:type="dxa"/>
          </w:tcPr>
          <w:p w:rsidR="00253870" w:rsidRPr="00FA2EFE" w:rsidRDefault="00253870" w:rsidP="003915F3">
            <w:pPr>
              <w:pStyle w:val="NormalWeb"/>
              <w:spacing w:before="0" w:beforeAutospacing="0" w:after="0" w:afterAutospacing="0"/>
              <w:jc w:val="both"/>
              <w:rPr>
                <w:rFonts w:asciiTheme="minorHAnsi" w:hAnsiTheme="minorHAnsi" w:cstheme="minorHAnsi"/>
                <w:sz w:val="22"/>
                <w:szCs w:val="22"/>
              </w:rPr>
            </w:pPr>
            <w:r w:rsidRPr="00FA2EFE">
              <w:rPr>
                <w:rFonts w:asciiTheme="minorHAnsi" w:hAnsiTheme="minorHAnsi" w:cstheme="minorHAnsi"/>
                <w:sz w:val="22"/>
                <w:szCs w:val="22"/>
              </w:rPr>
              <w:t>Les chômeurs sont classés dans la PCS correspondant à leur dernier emploi.</w:t>
            </w:r>
          </w:p>
        </w:tc>
        <w:tc>
          <w:tcPr>
            <w:tcW w:w="850" w:type="dxa"/>
          </w:tcPr>
          <w:p w:rsidR="00253870" w:rsidRPr="00FA2EFE" w:rsidRDefault="00253870" w:rsidP="003915F3">
            <w:pPr>
              <w:pStyle w:val="NormalWeb"/>
              <w:spacing w:before="0" w:beforeAutospacing="0" w:after="0" w:afterAutospacing="0"/>
              <w:rPr>
                <w:rFonts w:asciiTheme="minorHAnsi" w:hAnsiTheme="minorHAnsi" w:cstheme="minorHAnsi"/>
                <w:sz w:val="22"/>
                <w:szCs w:val="22"/>
              </w:rPr>
            </w:pPr>
          </w:p>
        </w:tc>
        <w:tc>
          <w:tcPr>
            <w:tcW w:w="709" w:type="dxa"/>
          </w:tcPr>
          <w:p w:rsidR="00253870" w:rsidRPr="00FA2EFE" w:rsidRDefault="00253870" w:rsidP="003915F3">
            <w:pPr>
              <w:pStyle w:val="NormalWeb"/>
              <w:spacing w:before="0" w:beforeAutospacing="0" w:after="0" w:afterAutospacing="0"/>
              <w:rPr>
                <w:rFonts w:asciiTheme="minorHAnsi" w:hAnsiTheme="minorHAnsi" w:cstheme="minorHAnsi"/>
                <w:sz w:val="22"/>
                <w:szCs w:val="22"/>
              </w:rPr>
            </w:pPr>
          </w:p>
        </w:tc>
        <w:tc>
          <w:tcPr>
            <w:tcW w:w="5211" w:type="dxa"/>
          </w:tcPr>
          <w:p w:rsidR="00253870" w:rsidRPr="00FA2EFE" w:rsidRDefault="00253870" w:rsidP="003915F3">
            <w:pPr>
              <w:pStyle w:val="NormalWeb"/>
              <w:spacing w:before="0" w:beforeAutospacing="0" w:after="0" w:afterAutospacing="0"/>
              <w:rPr>
                <w:rFonts w:asciiTheme="minorHAnsi" w:hAnsiTheme="minorHAnsi" w:cstheme="minorHAnsi"/>
                <w:sz w:val="22"/>
                <w:szCs w:val="22"/>
              </w:rPr>
            </w:pPr>
          </w:p>
        </w:tc>
      </w:tr>
      <w:tr w:rsidR="00253870" w:rsidRPr="00FA2EFE" w:rsidTr="00F40729">
        <w:tc>
          <w:tcPr>
            <w:tcW w:w="4254" w:type="dxa"/>
          </w:tcPr>
          <w:p w:rsidR="00253870" w:rsidRDefault="00253870" w:rsidP="003915F3">
            <w:pPr>
              <w:pStyle w:val="NormalWeb"/>
              <w:spacing w:before="0" w:beforeAutospacing="0" w:after="0" w:afterAutospacing="0"/>
              <w:jc w:val="both"/>
              <w:rPr>
                <w:rFonts w:asciiTheme="minorHAnsi" w:hAnsiTheme="minorHAnsi" w:cstheme="minorHAnsi"/>
                <w:sz w:val="22"/>
                <w:szCs w:val="22"/>
              </w:rPr>
            </w:pPr>
            <w:r w:rsidRPr="00FA2EFE">
              <w:rPr>
                <w:rFonts w:asciiTheme="minorHAnsi" w:hAnsiTheme="minorHAnsi" w:cstheme="minorHAnsi"/>
                <w:sz w:val="22"/>
                <w:szCs w:val="22"/>
              </w:rPr>
              <w:t>Tous les actifs regroupés dans la même PCS ont grosso-modo le même niveau de revenu.</w:t>
            </w:r>
          </w:p>
          <w:p w:rsidR="0043751D" w:rsidRPr="00FA2EFE" w:rsidRDefault="0043751D" w:rsidP="003915F3">
            <w:pPr>
              <w:pStyle w:val="NormalWeb"/>
              <w:spacing w:before="0" w:beforeAutospacing="0" w:after="0" w:afterAutospacing="0"/>
              <w:jc w:val="both"/>
              <w:rPr>
                <w:rFonts w:asciiTheme="minorHAnsi" w:hAnsiTheme="minorHAnsi" w:cstheme="minorHAnsi"/>
                <w:sz w:val="22"/>
                <w:szCs w:val="22"/>
              </w:rPr>
            </w:pPr>
          </w:p>
        </w:tc>
        <w:tc>
          <w:tcPr>
            <w:tcW w:w="850" w:type="dxa"/>
          </w:tcPr>
          <w:p w:rsidR="00253870" w:rsidRPr="00FA2EFE" w:rsidRDefault="00253870" w:rsidP="003915F3">
            <w:pPr>
              <w:pStyle w:val="NormalWeb"/>
              <w:spacing w:before="0" w:beforeAutospacing="0" w:after="0" w:afterAutospacing="0"/>
              <w:rPr>
                <w:rFonts w:asciiTheme="minorHAnsi" w:hAnsiTheme="minorHAnsi" w:cstheme="minorHAnsi"/>
                <w:sz w:val="22"/>
                <w:szCs w:val="22"/>
              </w:rPr>
            </w:pPr>
          </w:p>
        </w:tc>
        <w:tc>
          <w:tcPr>
            <w:tcW w:w="709" w:type="dxa"/>
          </w:tcPr>
          <w:p w:rsidR="00253870" w:rsidRPr="00FA2EFE" w:rsidRDefault="00253870" w:rsidP="003915F3">
            <w:pPr>
              <w:pStyle w:val="NormalWeb"/>
              <w:spacing w:before="0" w:beforeAutospacing="0" w:after="0" w:afterAutospacing="0"/>
              <w:rPr>
                <w:rFonts w:asciiTheme="minorHAnsi" w:hAnsiTheme="minorHAnsi" w:cstheme="minorHAnsi"/>
                <w:sz w:val="22"/>
                <w:szCs w:val="22"/>
              </w:rPr>
            </w:pPr>
          </w:p>
        </w:tc>
        <w:tc>
          <w:tcPr>
            <w:tcW w:w="5211" w:type="dxa"/>
          </w:tcPr>
          <w:p w:rsidR="00253870" w:rsidRPr="00FA2EFE" w:rsidRDefault="00253870" w:rsidP="003915F3">
            <w:pPr>
              <w:pStyle w:val="NormalWeb"/>
              <w:spacing w:before="0" w:beforeAutospacing="0" w:after="0" w:afterAutospacing="0"/>
              <w:rPr>
                <w:rFonts w:asciiTheme="minorHAnsi" w:hAnsiTheme="minorHAnsi" w:cstheme="minorHAnsi"/>
                <w:sz w:val="22"/>
                <w:szCs w:val="22"/>
              </w:rPr>
            </w:pPr>
          </w:p>
        </w:tc>
      </w:tr>
      <w:tr w:rsidR="00253870" w:rsidRPr="00FA2EFE" w:rsidTr="00F40729">
        <w:tc>
          <w:tcPr>
            <w:tcW w:w="4254" w:type="dxa"/>
          </w:tcPr>
          <w:p w:rsidR="00253870" w:rsidRPr="00FA2EFE" w:rsidRDefault="00FA2EFE" w:rsidP="003915F3">
            <w:pPr>
              <w:pStyle w:val="NormalWeb"/>
              <w:spacing w:before="0" w:beforeAutospacing="0" w:after="0" w:afterAutospacing="0"/>
              <w:jc w:val="both"/>
              <w:rPr>
                <w:rFonts w:asciiTheme="minorHAnsi" w:hAnsiTheme="minorHAnsi" w:cstheme="minorHAnsi"/>
                <w:sz w:val="22"/>
                <w:szCs w:val="22"/>
              </w:rPr>
            </w:pPr>
            <w:r w:rsidRPr="00FA2EFE">
              <w:rPr>
                <w:rFonts w:asciiTheme="minorHAnsi" w:hAnsiTheme="minorHAnsi" w:cstheme="minorHAnsi"/>
                <w:sz w:val="22"/>
                <w:szCs w:val="22"/>
              </w:rPr>
              <w:t xml:space="preserve">Les actifs tels qu’un médecin ou un avocat dans un cabinet, un professeur de SES et un ingénieur d’Airbus ont des points communs et sont donc regroupés dans la même PCS. </w:t>
            </w:r>
          </w:p>
        </w:tc>
        <w:tc>
          <w:tcPr>
            <w:tcW w:w="850" w:type="dxa"/>
          </w:tcPr>
          <w:p w:rsidR="00253870" w:rsidRPr="00FA2EFE" w:rsidRDefault="00253870" w:rsidP="003915F3">
            <w:pPr>
              <w:pStyle w:val="NormalWeb"/>
              <w:spacing w:before="0" w:beforeAutospacing="0" w:after="0" w:afterAutospacing="0"/>
              <w:rPr>
                <w:rFonts w:asciiTheme="minorHAnsi" w:hAnsiTheme="minorHAnsi" w:cstheme="minorHAnsi"/>
                <w:sz w:val="22"/>
                <w:szCs w:val="22"/>
              </w:rPr>
            </w:pPr>
          </w:p>
        </w:tc>
        <w:tc>
          <w:tcPr>
            <w:tcW w:w="709" w:type="dxa"/>
          </w:tcPr>
          <w:p w:rsidR="00253870" w:rsidRPr="00FA2EFE" w:rsidRDefault="00253870" w:rsidP="003915F3">
            <w:pPr>
              <w:pStyle w:val="NormalWeb"/>
              <w:spacing w:before="0" w:beforeAutospacing="0" w:after="0" w:afterAutospacing="0"/>
              <w:rPr>
                <w:rFonts w:asciiTheme="minorHAnsi" w:hAnsiTheme="minorHAnsi" w:cstheme="minorHAnsi"/>
                <w:sz w:val="22"/>
                <w:szCs w:val="22"/>
              </w:rPr>
            </w:pPr>
          </w:p>
        </w:tc>
        <w:tc>
          <w:tcPr>
            <w:tcW w:w="5211" w:type="dxa"/>
          </w:tcPr>
          <w:p w:rsidR="00253870" w:rsidRPr="00FA2EFE" w:rsidRDefault="00253870" w:rsidP="003915F3">
            <w:pPr>
              <w:pStyle w:val="NormalWeb"/>
              <w:spacing w:before="0" w:beforeAutospacing="0" w:after="0" w:afterAutospacing="0"/>
              <w:rPr>
                <w:rFonts w:asciiTheme="minorHAnsi" w:hAnsiTheme="minorHAnsi" w:cstheme="minorHAnsi"/>
                <w:sz w:val="22"/>
                <w:szCs w:val="22"/>
              </w:rPr>
            </w:pPr>
          </w:p>
        </w:tc>
      </w:tr>
      <w:tr w:rsidR="00253870" w:rsidRPr="00FA2EFE" w:rsidTr="00F40729">
        <w:tc>
          <w:tcPr>
            <w:tcW w:w="4254" w:type="dxa"/>
          </w:tcPr>
          <w:p w:rsidR="00253870" w:rsidRPr="00FA2EFE" w:rsidRDefault="00FA2EFE" w:rsidP="003915F3">
            <w:pPr>
              <w:pStyle w:val="NormalWeb"/>
              <w:spacing w:before="0" w:beforeAutospacing="0" w:after="0" w:afterAutospacing="0"/>
              <w:jc w:val="both"/>
              <w:rPr>
                <w:rFonts w:asciiTheme="minorHAnsi" w:hAnsiTheme="minorHAnsi" w:cstheme="minorHAnsi"/>
                <w:sz w:val="22"/>
                <w:szCs w:val="22"/>
              </w:rPr>
            </w:pPr>
            <w:r w:rsidRPr="00FA2EFE">
              <w:rPr>
                <w:rFonts w:asciiTheme="minorHAnsi" w:hAnsiTheme="minorHAnsi" w:cstheme="minorHAnsi"/>
                <w:sz w:val="22"/>
                <w:szCs w:val="22"/>
              </w:rPr>
              <w:t xml:space="preserve">Un médecin ou un avocat dans un cabinet, un professeur de SES et un ingénieur d’Airbus partagent un sentiment d’appartenance à un même </w:t>
            </w:r>
            <w:proofErr w:type="gramStart"/>
            <w:r w:rsidRPr="00FA2EFE">
              <w:rPr>
                <w:rFonts w:asciiTheme="minorHAnsi" w:hAnsiTheme="minorHAnsi" w:cstheme="minorHAnsi"/>
                <w:sz w:val="22"/>
                <w:szCs w:val="22"/>
              </w:rPr>
              <w:t xml:space="preserve">groupe </w:t>
            </w:r>
            <w:r w:rsidR="003A6B72">
              <w:rPr>
                <w:rFonts w:asciiTheme="minorHAnsi" w:hAnsiTheme="minorHAnsi" w:cstheme="minorHAnsi"/>
                <w:sz w:val="22"/>
                <w:szCs w:val="22"/>
              </w:rPr>
              <w:t>.</w:t>
            </w:r>
            <w:proofErr w:type="gramEnd"/>
          </w:p>
        </w:tc>
        <w:tc>
          <w:tcPr>
            <w:tcW w:w="850" w:type="dxa"/>
          </w:tcPr>
          <w:p w:rsidR="00253870" w:rsidRPr="00FA2EFE" w:rsidRDefault="00253870" w:rsidP="003915F3">
            <w:pPr>
              <w:pStyle w:val="NormalWeb"/>
              <w:spacing w:before="0" w:beforeAutospacing="0" w:after="0" w:afterAutospacing="0"/>
              <w:rPr>
                <w:rFonts w:asciiTheme="minorHAnsi" w:hAnsiTheme="minorHAnsi" w:cstheme="minorHAnsi"/>
                <w:sz w:val="22"/>
                <w:szCs w:val="22"/>
              </w:rPr>
            </w:pPr>
          </w:p>
        </w:tc>
        <w:tc>
          <w:tcPr>
            <w:tcW w:w="709" w:type="dxa"/>
          </w:tcPr>
          <w:p w:rsidR="00253870" w:rsidRPr="00FA2EFE" w:rsidRDefault="00253870" w:rsidP="003915F3">
            <w:pPr>
              <w:pStyle w:val="NormalWeb"/>
              <w:spacing w:before="0" w:beforeAutospacing="0" w:after="0" w:afterAutospacing="0"/>
              <w:rPr>
                <w:rFonts w:asciiTheme="minorHAnsi" w:hAnsiTheme="minorHAnsi" w:cstheme="minorHAnsi"/>
                <w:sz w:val="22"/>
                <w:szCs w:val="22"/>
              </w:rPr>
            </w:pPr>
          </w:p>
        </w:tc>
        <w:tc>
          <w:tcPr>
            <w:tcW w:w="5211" w:type="dxa"/>
          </w:tcPr>
          <w:p w:rsidR="00253870" w:rsidRPr="00FA2EFE" w:rsidRDefault="00253870" w:rsidP="003915F3">
            <w:pPr>
              <w:pStyle w:val="NormalWeb"/>
              <w:spacing w:before="0" w:beforeAutospacing="0" w:after="0" w:afterAutospacing="0"/>
              <w:rPr>
                <w:rFonts w:asciiTheme="minorHAnsi" w:hAnsiTheme="minorHAnsi" w:cstheme="minorHAnsi"/>
                <w:sz w:val="22"/>
                <w:szCs w:val="22"/>
              </w:rPr>
            </w:pPr>
          </w:p>
        </w:tc>
      </w:tr>
      <w:tr w:rsidR="00253870" w:rsidRPr="00FA2EFE" w:rsidTr="00F40729">
        <w:tc>
          <w:tcPr>
            <w:tcW w:w="4254" w:type="dxa"/>
          </w:tcPr>
          <w:p w:rsidR="00253870" w:rsidRDefault="00253870" w:rsidP="003915F3">
            <w:pPr>
              <w:pStyle w:val="NormalWeb"/>
              <w:spacing w:before="0" w:beforeAutospacing="0" w:after="0" w:afterAutospacing="0"/>
              <w:jc w:val="both"/>
              <w:rPr>
                <w:rFonts w:asciiTheme="minorHAnsi" w:hAnsiTheme="minorHAnsi" w:cstheme="minorHAnsi"/>
                <w:sz w:val="22"/>
                <w:szCs w:val="22"/>
              </w:rPr>
            </w:pPr>
            <w:r w:rsidRPr="00FA2EFE">
              <w:rPr>
                <w:rFonts w:asciiTheme="minorHAnsi" w:hAnsiTheme="minorHAnsi" w:cstheme="minorHAnsi"/>
                <w:sz w:val="22"/>
                <w:szCs w:val="22"/>
              </w:rPr>
              <w:t>Les ouvriers sont des actifs peu/non qualifiés</w:t>
            </w:r>
          </w:p>
          <w:p w:rsidR="0043751D" w:rsidRPr="00FA2EFE" w:rsidRDefault="0043751D" w:rsidP="003915F3">
            <w:pPr>
              <w:pStyle w:val="NormalWeb"/>
              <w:spacing w:before="0" w:beforeAutospacing="0" w:after="0" w:afterAutospacing="0"/>
              <w:jc w:val="both"/>
              <w:rPr>
                <w:rFonts w:asciiTheme="minorHAnsi" w:hAnsiTheme="minorHAnsi" w:cstheme="minorHAnsi"/>
                <w:sz w:val="22"/>
                <w:szCs w:val="22"/>
              </w:rPr>
            </w:pPr>
          </w:p>
        </w:tc>
        <w:tc>
          <w:tcPr>
            <w:tcW w:w="850" w:type="dxa"/>
          </w:tcPr>
          <w:p w:rsidR="00253870" w:rsidRPr="00FA2EFE" w:rsidRDefault="00253870" w:rsidP="003915F3">
            <w:pPr>
              <w:pStyle w:val="NormalWeb"/>
              <w:spacing w:before="0" w:beforeAutospacing="0" w:after="0" w:afterAutospacing="0"/>
              <w:rPr>
                <w:rFonts w:asciiTheme="minorHAnsi" w:hAnsiTheme="minorHAnsi" w:cstheme="minorHAnsi"/>
                <w:sz w:val="22"/>
                <w:szCs w:val="22"/>
              </w:rPr>
            </w:pPr>
          </w:p>
        </w:tc>
        <w:tc>
          <w:tcPr>
            <w:tcW w:w="709" w:type="dxa"/>
          </w:tcPr>
          <w:p w:rsidR="00253870" w:rsidRPr="00FA2EFE" w:rsidRDefault="00253870" w:rsidP="003915F3">
            <w:pPr>
              <w:pStyle w:val="NormalWeb"/>
              <w:spacing w:before="0" w:beforeAutospacing="0" w:after="0" w:afterAutospacing="0"/>
              <w:rPr>
                <w:rFonts w:asciiTheme="minorHAnsi" w:hAnsiTheme="minorHAnsi" w:cstheme="minorHAnsi"/>
                <w:sz w:val="22"/>
                <w:szCs w:val="22"/>
              </w:rPr>
            </w:pPr>
          </w:p>
        </w:tc>
        <w:tc>
          <w:tcPr>
            <w:tcW w:w="5211" w:type="dxa"/>
          </w:tcPr>
          <w:p w:rsidR="00253870" w:rsidRPr="00FA2EFE" w:rsidRDefault="00253870" w:rsidP="003915F3">
            <w:pPr>
              <w:pStyle w:val="NormalWeb"/>
              <w:spacing w:before="0" w:beforeAutospacing="0" w:after="0" w:afterAutospacing="0"/>
              <w:rPr>
                <w:rFonts w:asciiTheme="minorHAnsi" w:hAnsiTheme="minorHAnsi" w:cstheme="minorHAnsi"/>
                <w:sz w:val="22"/>
                <w:szCs w:val="22"/>
              </w:rPr>
            </w:pPr>
          </w:p>
        </w:tc>
      </w:tr>
      <w:tr w:rsidR="003A6B72" w:rsidRPr="00FA2EFE" w:rsidTr="00F40729">
        <w:tc>
          <w:tcPr>
            <w:tcW w:w="4254" w:type="dxa"/>
          </w:tcPr>
          <w:p w:rsidR="003A6B72" w:rsidRPr="00FA2EFE" w:rsidRDefault="003A6B72" w:rsidP="003915F3">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Les individus regroupés dans la même PCS constituent forcément une classe sociale.</w:t>
            </w:r>
          </w:p>
        </w:tc>
        <w:tc>
          <w:tcPr>
            <w:tcW w:w="850" w:type="dxa"/>
          </w:tcPr>
          <w:p w:rsidR="003A6B72" w:rsidRPr="00FA2EFE" w:rsidRDefault="003A6B72" w:rsidP="003915F3">
            <w:pPr>
              <w:pStyle w:val="NormalWeb"/>
              <w:spacing w:before="0" w:beforeAutospacing="0" w:after="0" w:afterAutospacing="0"/>
              <w:rPr>
                <w:rFonts w:asciiTheme="minorHAnsi" w:hAnsiTheme="minorHAnsi" w:cstheme="minorHAnsi"/>
                <w:sz w:val="22"/>
                <w:szCs w:val="22"/>
              </w:rPr>
            </w:pPr>
          </w:p>
        </w:tc>
        <w:tc>
          <w:tcPr>
            <w:tcW w:w="709" w:type="dxa"/>
          </w:tcPr>
          <w:p w:rsidR="003A6B72" w:rsidRPr="00FA2EFE" w:rsidRDefault="003A6B72" w:rsidP="003915F3">
            <w:pPr>
              <w:pStyle w:val="NormalWeb"/>
              <w:spacing w:before="0" w:beforeAutospacing="0" w:after="0" w:afterAutospacing="0"/>
              <w:rPr>
                <w:rFonts w:asciiTheme="minorHAnsi" w:hAnsiTheme="minorHAnsi" w:cstheme="minorHAnsi"/>
                <w:sz w:val="22"/>
                <w:szCs w:val="22"/>
              </w:rPr>
            </w:pPr>
          </w:p>
        </w:tc>
        <w:tc>
          <w:tcPr>
            <w:tcW w:w="5211" w:type="dxa"/>
          </w:tcPr>
          <w:p w:rsidR="003A6B72" w:rsidRPr="00FA2EFE" w:rsidRDefault="003A6B72" w:rsidP="003915F3">
            <w:pPr>
              <w:pStyle w:val="NormalWeb"/>
              <w:spacing w:before="0" w:beforeAutospacing="0" w:after="0" w:afterAutospacing="0"/>
              <w:rPr>
                <w:rFonts w:asciiTheme="minorHAnsi" w:hAnsiTheme="minorHAnsi" w:cstheme="minorHAnsi"/>
                <w:sz w:val="22"/>
                <w:szCs w:val="22"/>
              </w:rPr>
            </w:pPr>
          </w:p>
        </w:tc>
      </w:tr>
    </w:tbl>
    <w:p w:rsidR="005F51A4" w:rsidRPr="00FA2EFE" w:rsidRDefault="003A6B72" w:rsidP="00583E26">
      <w:pPr>
        <w:pStyle w:val="NormalWeb"/>
        <w:spacing w:before="0" w:beforeAutospacing="0" w:after="0" w:afterAutospacing="0"/>
        <w:ind w:left="-709"/>
        <w:rPr>
          <w:rFonts w:asciiTheme="minorHAnsi" w:hAnsiTheme="minorHAnsi" w:cstheme="minorHAnsi"/>
          <w:b/>
          <w:sz w:val="22"/>
          <w:szCs w:val="22"/>
        </w:rPr>
      </w:pPr>
      <w:r w:rsidRPr="00CE54C6">
        <w:rPr>
          <w:rFonts w:asciiTheme="minorHAnsi" w:hAnsiTheme="minorHAnsi" w:cstheme="minorHAnsi"/>
          <w:b/>
          <w:sz w:val="22"/>
          <w:szCs w:val="22"/>
          <w:bdr w:val="single" w:sz="4" w:space="0" w:color="auto"/>
          <w:shd w:val="clear" w:color="auto" w:fill="B8CCE4" w:themeFill="accent1" w:themeFillTint="66"/>
        </w:rPr>
        <w:t>Q2</w:t>
      </w:r>
      <w:r>
        <w:rPr>
          <w:rFonts w:asciiTheme="minorHAnsi" w:hAnsiTheme="minorHAnsi" w:cstheme="minorHAnsi"/>
          <w:b/>
          <w:sz w:val="22"/>
          <w:szCs w:val="22"/>
        </w:rPr>
        <w:t xml:space="preserve"> : </w:t>
      </w:r>
      <w:r w:rsidR="00253870" w:rsidRPr="00FA2EFE">
        <w:rPr>
          <w:rFonts w:asciiTheme="minorHAnsi" w:hAnsiTheme="minorHAnsi" w:cstheme="minorHAnsi"/>
          <w:b/>
          <w:sz w:val="22"/>
          <w:szCs w:val="22"/>
        </w:rPr>
        <w:t>Dans quelle PCS les individus</w:t>
      </w:r>
      <w:r w:rsidR="00F819E3">
        <w:rPr>
          <w:rFonts w:asciiTheme="minorHAnsi" w:hAnsiTheme="minorHAnsi" w:cstheme="minorHAnsi"/>
          <w:b/>
          <w:sz w:val="22"/>
          <w:szCs w:val="22"/>
        </w:rPr>
        <w:t xml:space="preserve"> (en âge de travailler)</w:t>
      </w:r>
      <w:r w:rsidR="00253870" w:rsidRPr="00FA2EFE">
        <w:rPr>
          <w:rFonts w:asciiTheme="minorHAnsi" w:hAnsiTheme="minorHAnsi" w:cstheme="minorHAnsi"/>
          <w:b/>
          <w:sz w:val="22"/>
          <w:szCs w:val="22"/>
        </w:rPr>
        <w:t xml:space="preserve"> suivants sont-ils classés par l’Insee ?</w:t>
      </w:r>
    </w:p>
    <w:p w:rsidR="005F51A4" w:rsidRPr="00FA2EFE" w:rsidRDefault="00FA2EFE" w:rsidP="00583E26">
      <w:pPr>
        <w:pStyle w:val="NormalWeb"/>
        <w:spacing w:before="0" w:beforeAutospacing="0" w:after="0" w:afterAutospacing="0"/>
        <w:ind w:left="-709"/>
        <w:rPr>
          <w:rFonts w:asciiTheme="minorHAnsi" w:hAnsiTheme="minorHAnsi" w:cstheme="minorHAnsi"/>
          <w:sz w:val="22"/>
          <w:szCs w:val="22"/>
        </w:rPr>
      </w:pPr>
      <w:r w:rsidRPr="00FA2EFE">
        <w:rPr>
          <w:rFonts w:asciiTheme="minorHAnsi" w:hAnsiTheme="minorHAnsi" w:cstheme="minorHAnsi"/>
          <w:sz w:val="22"/>
          <w:szCs w:val="22"/>
        </w:rPr>
        <w:t xml:space="preserve">Mr Le Proviseur : </w:t>
      </w:r>
    </w:p>
    <w:p w:rsidR="00FA2EFE" w:rsidRPr="00FA2EFE" w:rsidRDefault="00FA2EFE" w:rsidP="00583E26">
      <w:pPr>
        <w:pStyle w:val="NormalWeb"/>
        <w:spacing w:before="0" w:beforeAutospacing="0" w:after="40" w:afterAutospacing="0"/>
        <w:ind w:left="-709"/>
        <w:rPr>
          <w:rFonts w:asciiTheme="minorHAnsi" w:hAnsiTheme="minorHAnsi" w:cstheme="minorHAnsi"/>
          <w:sz w:val="22"/>
          <w:szCs w:val="22"/>
        </w:rPr>
      </w:pPr>
      <w:r w:rsidRPr="00FA2EFE">
        <w:rPr>
          <w:rFonts w:asciiTheme="minorHAnsi" w:hAnsiTheme="minorHAnsi" w:cstheme="minorHAnsi"/>
          <w:sz w:val="22"/>
          <w:szCs w:val="22"/>
        </w:rPr>
        <w:t>Les Assistants d’Education (les surveillants)</w:t>
      </w:r>
      <w:r w:rsidR="00F819E3">
        <w:rPr>
          <w:rFonts w:asciiTheme="minorHAnsi" w:hAnsiTheme="minorHAnsi" w:cstheme="minorHAnsi"/>
          <w:sz w:val="22"/>
          <w:szCs w:val="22"/>
        </w:rPr>
        <w:t> :</w:t>
      </w:r>
    </w:p>
    <w:p w:rsidR="00FA2EFE" w:rsidRPr="00FA2EFE" w:rsidRDefault="00FA2EFE" w:rsidP="00583E26">
      <w:pPr>
        <w:pStyle w:val="NormalWeb"/>
        <w:spacing w:before="0" w:beforeAutospacing="0" w:after="40" w:afterAutospacing="0"/>
        <w:ind w:left="-709"/>
        <w:rPr>
          <w:rFonts w:asciiTheme="minorHAnsi" w:hAnsiTheme="minorHAnsi" w:cstheme="minorHAnsi"/>
          <w:sz w:val="22"/>
          <w:szCs w:val="22"/>
        </w:rPr>
      </w:pPr>
      <w:r w:rsidRPr="00FA2EFE">
        <w:rPr>
          <w:rFonts w:asciiTheme="minorHAnsi" w:hAnsiTheme="minorHAnsi" w:cstheme="minorHAnsi"/>
          <w:sz w:val="22"/>
          <w:szCs w:val="22"/>
        </w:rPr>
        <w:t>L’intendant du Lycée</w:t>
      </w:r>
      <w:r w:rsidR="00F819E3">
        <w:rPr>
          <w:rFonts w:asciiTheme="minorHAnsi" w:hAnsiTheme="minorHAnsi" w:cstheme="minorHAnsi"/>
          <w:sz w:val="22"/>
          <w:szCs w:val="22"/>
        </w:rPr>
        <w:t> :</w:t>
      </w:r>
    </w:p>
    <w:p w:rsidR="00FA2EFE" w:rsidRPr="00FA2EFE" w:rsidRDefault="00FA2EFE" w:rsidP="00583E26">
      <w:pPr>
        <w:pStyle w:val="NormalWeb"/>
        <w:spacing w:before="0" w:beforeAutospacing="0" w:after="40" w:afterAutospacing="0"/>
        <w:ind w:left="-709"/>
        <w:rPr>
          <w:rFonts w:asciiTheme="minorHAnsi" w:hAnsiTheme="minorHAnsi" w:cstheme="minorHAnsi"/>
          <w:sz w:val="22"/>
          <w:szCs w:val="22"/>
        </w:rPr>
      </w:pPr>
      <w:r w:rsidRPr="00FA2EFE">
        <w:rPr>
          <w:rFonts w:asciiTheme="minorHAnsi" w:hAnsiTheme="minorHAnsi" w:cstheme="minorHAnsi"/>
          <w:sz w:val="22"/>
          <w:szCs w:val="22"/>
        </w:rPr>
        <w:t>Les élèves de la classe de TES4</w:t>
      </w:r>
      <w:r w:rsidR="00F819E3">
        <w:rPr>
          <w:rFonts w:asciiTheme="minorHAnsi" w:hAnsiTheme="minorHAnsi" w:cstheme="minorHAnsi"/>
          <w:sz w:val="22"/>
          <w:szCs w:val="22"/>
        </w:rPr>
        <w:t> :</w:t>
      </w:r>
    </w:p>
    <w:p w:rsidR="00FA2EFE" w:rsidRPr="00FA2EFE" w:rsidRDefault="00E25337" w:rsidP="00583E26">
      <w:pPr>
        <w:pStyle w:val="NormalWeb"/>
        <w:spacing w:before="0" w:beforeAutospacing="0" w:after="40" w:afterAutospacing="0"/>
        <w:ind w:left="-709"/>
        <w:rPr>
          <w:rFonts w:asciiTheme="minorHAnsi" w:hAnsiTheme="minorHAnsi" w:cstheme="minorHAnsi"/>
          <w:sz w:val="22"/>
          <w:szCs w:val="22"/>
        </w:rPr>
      </w:pPr>
      <w:r>
        <w:rPr>
          <w:rFonts w:asciiTheme="minorHAnsi" w:hAnsiTheme="minorHAnsi" w:cstheme="minorHAnsi"/>
          <w:sz w:val="22"/>
          <w:szCs w:val="22"/>
        </w:rPr>
        <w:t>Votre professeur de SES</w:t>
      </w:r>
      <w:bookmarkStart w:id="0" w:name="_GoBack"/>
      <w:bookmarkEnd w:id="0"/>
      <w:r w:rsidR="00FA2EFE" w:rsidRPr="00FA2EFE">
        <w:rPr>
          <w:rFonts w:asciiTheme="minorHAnsi" w:hAnsiTheme="minorHAnsi" w:cstheme="minorHAnsi"/>
          <w:sz w:val="22"/>
          <w:szCs w:val="22"/>
        </w:rPr>
        <w:t xml:space="preserve"> , et les autres professeurs</w:t>
      </w:r>
      <w:r w:rsidR="00F819E3">
        <w:rPr>
          <w:rFonts w:asciiTheme="minorHAnsi" w:hAnsiTheme="minorHAnsi" w:cstheme="minorHAnsi"/>
          <w:sz w:val="22"/>
          <w:szCs w:val="22"/>
        </w:rPr>
        <w:t> :</w:t>
      </w:r>
    </w:p>
    <w:p w:rsidR="00CE54C6" w:rsidRDefault="00FA2EFE" w:rsidP="00583E26">
      <w:pPr>
        <w:pStyle w:val="NormalWeb"/>
        <w:spacing w:before="0" w:beforeAutospacing="0" w:after="40" w:afterAutospacing="0"/>
        <w:ind w:left="-709"/>
        <w:rPr>
          <w:rFonts w:asciiTheme="minorHAnsi" w:hAnsiTheme="minorHAnsi" w:cstheme="minorHAnsi"/>
          <w:sz w:val="22"/>
          <w:szCs w:val="22"/>
        </w:rPr>
      </w:pPr>
      <w:r w:rsidRPr="00FA2EFE">
        <w:rPr>
          <w:rFonts w:asciiTheme="minorHAnsi" w:hAnsiTheme="minorHAnsi" w:cstheme="minorHAnsi"/>
          <w:sz w:val="22"/>
          <w:szCs w:val="22"/>
        </w:rPr>
        <w:t>Le personnel d’entretien et de la cantine</w:t>
      </w:r>
      <w:r w:rsidR="00F819E3">
        <w:rPr>
          <w:rFonts w:asciiTheme="minorHAnsi" w:hAnsiTheme="minorHAnsi" w:cstheme="minorHAnsi"/>
          <w:sz w:val="22"/>
          <w:szCs w:val="22"/>
        </w:rPr>
        <w:t> :</w:t>
      </w:r>
    </w:p>
    <w:p w:rsidR="00CE54C6" w:rsidRDefault="00583E26" w:rsidP="00CE54C6">
      <w:pPr>
        <w:pStyle w:val="NormalWeb"/>
        <w:spacing w:before="0" w:beforeAutospacing="0" w:after="0" w:afterAutospacing="0"/>
        <w:ind w:left="-1134"/>
        <w:rPr>
          <w:rFonts w:asciiTheme="minorHAnsi" w:hAnsiTheme="minorHAnsi" w:cstheme="minorHAnsi"/>
          <w:sz w:val="22"/>
          <w:szCs w:val="22"/>
        </w:rPr>
      </w:pPr>
      <w:r w:rsidRPr="00CE54C6">
        <w:rPr>
          <w:b/>
          <w:noProof/>
          <w:bdr w:val="single" w:sz="4" w:space="0" w:color="auto"/>
          <w:shd w:val="clear" w:color="auto" w:fill="B8CCE4" w:themeFill="accent1" w:themeFillTint="66"/>
        </w:rPr>
        <w:drawing>
          <wp:anchor distT="0" distB="0" distL="114300" distR="114300" simplePos="0" relativeHeight="251669504" behindDoc="0" locked="0" layoutInCell="1" allowOverlap="1" wp14:anchorId="6326747C" wp14:editId="554FAC5C">
            <wp:simplePos x="0" y="0"/>
            <wp:positionH relativeFrom="column">
              <wp:posOffset>-725170</wp:posOffset>
            </wp:positionH>
            <wp:positionV relativeFrom="paragraph">
              <wp:posOffset>24765</wp:posOffset>
            </wp:positionV>
            <wp:extent cx="3991610" cy="2277745"/>
            <wp:effectExtent l="0" t="0" r="889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4777" t="35951" r="25342" b="13449"/>
                    <a:stretch/>
                  </pic:blipFill>
                  <pic:spPr bwMode="auto">
                    <a:xfrm>
                      <a:off x="0" y="0"/>
                      <a:ext cx="3991610" cy="2277745"/>
                    </a:xfrm>
                    <a:prstGeom prst="rect">
                      <a:avLst/>
                    </a:prstGeom>
                    <a:ln>
                      <a:noFill/>
                    </a:ln>
                    <a:extLst>
                      <a:ext uri="{53640926-AAD7-44D8-BBD7-CCE9431645EC}">
                        <a14:shadowObscured xmlns:a14="http://schemas.microsoft.com/office/drawing/2010/main"/>
                      </a:ext>
                    </a:extLst>
                  </pic:spPr>
                </pic:pic>
              </a:graphicData>
            </a:graphic>
          </wp:anchor>
        </w:drawing>
      </w:r>
      <w:r w:rsidR="00CE54C6" w:rsidRPr="00CE54C6">
        <w:rPr>
          <w:rFonts w:asciiTheme="minorHAnsi" w:hAnsiTheme="minorHAnsi" w:cstheme="minorHAnsi"/>
          <w:b/>
          <w:sz w:val="22"/>
          <w:szCs w:val="22"/>
          <w:bdr w:val="single" w:sz="4" w:space="0" w:color="auto"/>
          <w:shd w:val="clear" w:color="auto" w:fill="B8CCE4" w:themeFill="accent1" w:themeFillTint="66"/>
        </w:rPr>
        <w:t>Q3</w:t>
      </w:r>
      <w:r w:rsidR="00CE54C6">
        <w:rPr>
          <w:rFonts w:asciiTheme="minorHAnsi" w:hAnsiTheme="minorHAnsi" w:cstheme="minorHAnsi"/>
          <w:sz w:val="22"/>
          <w:szCs w:val="22"/>
        </w:rPr>
        <w:t> : Expliquez la phrase soulignée.</w:t>
      </w:r>
    </w:p>
    <w:p w:rsidR="00CE54C6" w:rsidRDefault="00CE54C6" w:rsidP="00CE54C6">
      <w:pPr>
        <w:pStyle w:val="NormalWeb"/>
        <w:spacing w:before="0" w:beforeAutospacing="0" w:after="0" w:afterAutospacing="0"/>
        <w:ind w:left="-1134"/>
        <w:rPr>
          <w:rFonts w:asciiTheme="minorHAnsi" w:hAnsiTheme="minorHAnsi" w:cstheme="minorHAnsi"/>
          <w:sz w:val="22"/>
          <w:szCs w:val="22"/>
        </w:rPr>
      </w:pPr>
    </w:p>
    <w:p w:rsidR="00CE54C6" w:rsidRDefault="00CE54C6" w:rsidP="00CE54C6">
      <w:pPr>
        <w:pStyle w:val="NormalWeb"/>
        <w:spacing w:before="0" w:beforeAutospacing="0" w:after="0" w:afterAutospacing="0"/>
        <w:ind w:left="-1134"/>
        <w:rPr>
          <w:rFonts w:asciiTheme="minorHAnsi" w:hAnsiTheme="minorHAnsi" w:cstheme="minorHAnsi"/>
          <w:sz w:val="22"/>
          <w:szCs w:val="22"/>
        </w:rPr>
      </w:pPr>
    </w:p>
    <w:p w:rsidR="00CE54C6" w:rsidRDefault="00CE54C6" w:rsidP="00CE54C6">
      <w:pPr>
        <w:pStyle w:val="NormalWeb"/>
        <w:spacing w:before="0" w:beforeAutospacing="0" w:after="0" w:afterAutospacing="0"/>
        <w:ind w:left="-1134"/>
        <w:rPr>
          <w:rFonts w:asciiTheme="minorHAnsi" w:hAnsiTheme="minorHAnsi" w:cstheme="minorHAnsi"/>
          <w:sz w:val="22"/>
          <w:szCs w:val="22"/>
        </w:rPr>
      </w:pPr>
    </w:p>
    <w:p w:rsidR="00CE54C6" w:rsidRDefault="00CE54C6" w:rsidP="00CE54C6">
      <w:pPr>
        <w:pStyle w:val="NormalWeb"/>
        <w:spacing w:before="0" w:beforeAutospacing="0" w:after="0" w:afterAutospacing="0"/>
        <w:ind w:left="-1134"/>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-1164443</wp:posOffset>
                </wp:positionH>
                <wp:positionV relativeFrom="paragraph">
                  <wp:posOffset>163537</wp:posOffset>
                </wp:positionV>
                <wp:extent cx="882161" cy="2931"/>
                <wp:effectExtent l="0" t="0" r="13335" b="35560"/>
                <wp:wrapNone/>
                <wp:docPr id="6" name="Connecteur droit 6"/>
                <wp:cNvGraphicFramePr/>
                <a:graphic xmlns:a="http://schemas.openxmlformats.org/drawingml/2006/main">
                  <a:graphicData uri="http://schemas.microsoft.com/office/word/2010/wordprocessingShape">
                    <wps:wsp>
                      <wps:cNvCnPr/>
                      <wps:spPr>
                        <a:xfrm>
                          <a:off x="0" y="0"/>
                          <a:ext cx="882161" cy="29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1.7pt,12.9pt" to="-2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" strokecolor="#4579b8 [3044]"/>
            </w:pict>
          </mc:Fallback>
        </mc:AlternateContent>
      </w:r>
    </w:p>
    <w:p w:rsidR="00CE54C6" w:rsidRDefault="00CE54C6" w:rsidP="00583E26">
      <w:pPr>
        <w:pStyle w:val="NormalWeb"/>
        <w:spacing w:before="0" w:beforeAutospacing="0" w:after="0" w:afterAutospacing="0"/>
        <w:ind w:left="-1134"/>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33190C30" wp14:editId="62F55D02">
                <wp:simplePos x="0" y="0"/>
                <wp:positionH relativeFrom="column">
                  <wp:posOffset>-4045390</wp:posOffset>
                </wp:positionH>
                <wp:positionV relativeFrom="paragraph">
                  <wp:posOffset>109415</wp:posOffset>
                </wp:positionV>
                <wp:extent cx="3780204" cy="0"/>
                <wp:effectExtent l="0" t="0" r="10795" b="19050"/>
                <wp:wrapNone/>
                <wp:docPr id="12" name="Connecteur droit 12"/>
                <wp:cNvGraphicFramePr/>
                <a:graphic xmlns:a="http://schemas.openxmlformats.org/drawingml/2006/main">
                  <a:graphicData uri="http://schemas.microsoft.com/office/word/2010/wordprocessingShape">
                    <wps:wsp>
                      <wps:cNvCnPr/>
                      <wps:spPr>
                        <a:xfrm>
                          <a:off x="0" y="0"/>
                          <a:ext cx="3780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5pt,8.6pt" to="-20.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" strokecolor="#4579b8 [3044]"/>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352C4D07" wp14:editId="7F93E17A">
                <wp:simplePos x="0" y="0"/>
                <wp:positionH relativeFrom="column">
                  <wp:posOffset>-4045390</wp:posOffset>
                </wp:positionH>
                <wp:positionV relativeFrom="paragraph">
                  <wp:posOffset>48211</wp:posOffset>
                </wp:positionV>
                <wp:extent cx="337039" cy="2931"/>
                <wp:effectExtent l="0" t="0" r="25400" b="35560"/>
                <wp:wrapNone/>
                <wp:docPr id="13" name="Connecteur droit 13"/>
                <wp:cNvGraphicFramePr/>
                <a:graphic xmlns:a="http://schemas.openxmlformats.org/drawingml/2006/main">
                  <a:graphicData uri="http://schemas.microsoft.com/office/word/2010/wordprocessingShape">
                    <wps:wsp>
                      <wps:cNvCnPr/>
                      <wps:spPr>
                        <a:xfrm flipV="1">
                          <a:off x="0" y="0"/>
                          <a:ext cx="337039" cy="29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18.55pt,3.8pt" to="-29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" strokecolor="#4579b8 [3044]"/>
            </w:pict>
          </mc:Fallback>
        </mc:AlternateContent>
      </w:r>
    </w:p>
    <w:p w:rsidR="00CE54C6" w:rsidRPr="00FA2EFE" w:rsidRDefault="00CE54C6" w:rsidP="00CE54C6">
      <w:pPr>
        <w:pStyle w:val="NormalWeb"/>
        <w:spacing w:before="0" w:beforeAutospacing="0" w:after="0" w:afterAutospacing="0"/>
        <w:ind w:left="-1134"/>
        <w:rPr>
          <w:rFonts w:asciiTheme="minorHAnsi" w:hAnsiTheme="minorHAnsi" w:cstheme="minorHAnsi"/>
          <w:sz w:val="22"/>
          <w:szCs w:val="22"/>
        </w:rPr>
      </w:pPr>
      <w:r w:rsidRPr="00CE54C6">
        <w:rPr>
          <w:rFonts w:asciiTheme="minorHAnsi" w:hAnsiTheme="minorHAnsi" w:cstheme="minorHAnsi"/>
          <w:b/>
          <w:sz w:val="22"/>
          <w:szCs w:val="22"/>
          <w:bdr w:val="single" w:sz="4" w:space="0" w:color="auto"/>
          <w:shd w:val="clear" w:color="auto" w:fill="B8CCE4" w:themeFill="accent1" w:themeFillTint="66"/>
        </w:rPr>
        <w:t>Q4</w:t>
      </w:r>
      <w:r>
        <w:rPr>
          <w:rFonts w:asciiTheme="minorHAnsi" w:hAnsiTheme="minorHAnsi" w:cstheme="minorHAnsi"/>
          <w:sz w:val="22"/>
          <w:szCs w:val="22"/>
        </w:rPr>
        <w:t> : Peut-on dire que chaque PCS constitue un groupe homogène ? (nuancez votre réponse à l’aide des réponses données à la Q2)</w:t>
      </w:r>
      <w:r>
        <w:rPr>
          <w:rFonts w:asciiTheme="minorHAnsi" w:hAnsiTheme="minorHAnsi" w:cstheme="minorHAnsi"/>
          <w:sz w:val="22"/>
          <w:szCs w:val="22"/>
        </w:rPr>
        <w:br w:type="textWrapping" w:clear="all"/>
      </w:r>
    </w:p>
    <w:p w:rsidR="00583E26" w:rsidRDefault="00583E26" w:rsidP="00EB71C5">
      <w:pPr>
        <w:ind w:left="-1134" w:right="-567"/>
        <w:rPr>
          <w:b/>
          <w:i/>
          <w:noProof/>
          <w:color w:val="365F91" w:themeColor="accent1" w:themeShade="BF"/>
          <w:sz w:val="24"/>
          <w:szCs w:val="24"/>
          <w:u w:val="single"/>
          <w:lang w:eastAsia="fr-FR"/>
        </w:rPr>
      </w:pPr>
    </w:p>
    <w:p w:rsidR="00F819E3" w:rsidRDefault="00F819E3" w:rsidP="00EB71C5">
      <w:pPr>
        <w:ind w:left="-1134" w:right="-567"/>
        <w:rPr>
          <w:i/>
          <w:noProof/>
          <w:color w:val="365F91" w:themeColor="accent1" w:themeShade="BF"/>
          <w:sz w:val="24"/>
          <w:szCs w:val="24"/>
          <w:lang w:eastAsia="fr-FR"/>
        </w:rPr>
      </w:pPr>
      <w:r w:rsidRPr="0043751D">
        <w:rPr>
          <w:b/>
          <w:i/>
          <w:noProof/>
          <w:color w:val="365F91" w:themeColor="accent1" w:themeShade="BF"/>
          <w:sz w:val="24"/>
          <w:szCs w:val="24"/>
          <w:u w:val="single"/>
          <w:lang w:eastAsia="fr-FR"/>
        </w:rPr>
        <w:t>Ce qu’il faut retenir</w:t>
      </w:r>
      <w:r w:rsidRPr="0043751D">
        <w:rPr>
          <w:i/>
          <w:noProof/>
          <w:color w:val="365F91" w:themeColor="accent1" w:themeShade="BF"/>
          <w:sz w:val="24"/>
          <w:szCs w:val="24"/>
          <w:lang w:eastAsia="fr-FR"/>
        </w:rPr>
        <w:t> :</w:t>
      </w:r>
    </w:p>
    <w:p w:rsidR="00CE54C6" w:rsidRPr="0043751D" w:rsidRDefault="00CE54C6" w:rsidP="00EB71C5">
      <w:pPr>
        <w:ind w:left="-1134" w:right="-567"/>
        <w:rPr>
          <w:i/>
          <w:noProof/>
          <w:color w:val="365F91" w:themeColor="accent1" w:themeShade="BF"/>
          <w:sz w:val="24"/>
          <w:szCs w:val="24"/>
          <w:lang w:eastAsia="fr-FR"/>
        </w:rPr>
      </w:pPr>
    </w:p>
    <w:p w:rsidR="00F819E3" w:rsidRPr="00F819E3" w:rsidRDefault="00EB684B" w:rsidP="00F819E3">
      <w:pPr>
        <w:ind w:left="-1134" w:right="-567"/>
      </w:pPr>
      <w:r>
        <w:rPr>
          <w:noProof/>
          <w:lang w:eastAsia="fr-FR"/>
        </w:rPr>
        <w:drawing>
          <wp:inline distT="0" distB="0" distL="0" distR="0" wp14:anchorId="1CEA6642" wp14:editId="6761BA81">
            <wp:extent cx="9144000" cy="4680000"/>
            <wp:effectExtent l="76200" t="190500" r="0" b="2349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819E3" w:rsidRDefault="00F819E3" w:rsidP="00F819E3"/>
    <w:p w:rsidR="00B00006" w:rsidRPr="0043751D" w:rsidRDefault="00F819E3" w:rsidP="00F819E3">
      <w:pPr>
        <w:rPr>
          <w:b/>
          <w:color w:val="365F91" w:themeColor="accent1" w:themeShade="BF"/>
          <w:u w:val="single"/>
        </w:rPr>
      </w:pPr>
      <w:r w:rsidRPr="0043751D">
        <w:rPr>
          <w:b/>
          <w:color w:val="365F91" w:themeColor="accent1" w:themeShade="BF"/>
          <w:u w:val="single"/>
        </w:rPr>
        <w:t>Attention :</w:t>
      </w:r>
    </w:p>
    <w:p w:rsidR="00F819E3" w:rsidRPr="00FA57AB" w:rsidRDefault="00F819E3" w:rsidP="00F819E3">
      <w:pPr>
        <w:pStyle w:val="NormalWeb"/>
        <w:numPr>
          <w:ilvl w:val="0"/>
          <w:numId w:val="4"/>
        </w:numPr>
        <w:rPr>
          <w:rFonts w:asciiTheme="minorHAnsi" w:hAnsiTheme="minorHAnsi" w:cstheme="minorHAnsi"/>
          <w:sz w:val="22"/>
          <w:szCs w:val="22"/>
        </w:rPr>
      </w:pPr>
      <w:r w:rsidRPr="00FA57AB">
        <w:rPr>
          <w:rFonts w:asciiTheme="minorHAnsi" w:hAnsiTheme="minorHAnsi" w:cstheme="minorHAnsi"/>
          <w:sz w:val="22"/>
          <w:szCs w:val="22"/>
        </w:rPr>
        <w:t xml:space="preserve">Les chômeurs, s'ils ont déjà  travaillé, sont classés en fonction des critères attachés à  leur dernier </w:t>
      </w:r>
      <w:hyperlink r:id="rId13" w:tooltip="Un emploi = une activité professionnelle rémunérée, une place dans la production.  L'emploi = l'ensemble des personnes ayant un emploi." w:history="1">
        <w:r w:rsidRPr="00FA57AB">
          <w:rPr>
            <w:rStyle w:val="Lienhypertexte"/>
            <w:rFonts w:asciiTheme="minorHAnsi" w:hAnsiTheme="minorHAnsi" w:cstheme="minorHAnsi"/>
            <w:color w:val="auto"/>
            <w:sz w:val="22"/>
            <w:szCs w:val="22"/>
            <w:u w:val="none"/>
          </w:rPr>
          <w:t>emploi</w:t>
        </w:r>
      </w:hyperlink>
      <w:r w:rsidRPr="00FA57AB">
        <w:rPr>
          <w:rFonts w:asciiTheme="minorHAnsi" w:hAnsiTheme="minorHAnsi" w:cstheme="minorHAnsi"/>
          <w:sz w:val="22"/>
          <w:szCs w:val="22"/>
        </w:rPr>
        <w:t>. S'ils n'ont jamais travaillé, ils sont classés à  part, dans un groupe qui n'est pas vraiment une PCS, les « chômeurs n'ayant jamais travaillé ».</w:t>
      </w:r>
    </w:p>
    <w:p w:rsidR="00F819E3" w:rsidRPr="00FA57AB" w:rsidRDefault="00FA57AB" w:rsidP="00F819E3">
      <w:pPr>
        <w:pStyle w:val="NormalWeb"/>
        <w:numPr>
          <w:ilvl w:val="0"/>
          <w:numId w:val="4"/>
        </w:numPr>
        <w:rPr>
          <w:rFonts w:asciiTheme="minorHAnsi" w:hAnsiTheme="minorHAnsi" w:cstheme="minorHAnsi"/>
          <w:sz w:val="22"/>
          <w:szCs w:val="22"/>
        </w:rPr>
      </w:pPr>
      <w:r w:rsidRPr="00FA57AB">
        <w:rPr>
          <w:rFonts w:asciiTheme="minorHAnsi" w:hAnsiTheme="minorHAnsi" w:cstheme="minorHAnsi"/>
          <w:sz w:val="22"/>
          <w:szCs w:val="22"/>
        </w:rPr>
        <w:t xml:space="preserve">Le </w:t>
      </w:r>
      <w:hyperlink r:id="rId14" w:tooltip="En général, ce sont les sommes d'argent perçues par une personne au cours d'une période donnée." w:history="1">
        <w:r w:rsidRPr="00FA57AB">
          <w:rPr>
            <w:rStyle w:val="Lienhypertexte"/>
            <w:rFonts w:asciiTheme="minorHAnsi" w:hAnsiTheme="minorHAnsi" w:cstheme="minorHAnsi"/>
            <w:color w:val="auto"/>
            <w:sz w:val="22"/>
            <w:szCs w:val="22"/>
            <w:u w:val="none"/>
          </w:rPr>
          <w:t>revenu</w:t>
        </w:r>
      </w:hyperlink>
      <w:r w:rsidRPr="00FA57AB">
        <w:rPr>
          <w:rFonts w:asciiTheme="minorHAnsi" w:hAnsiTheme="minorHAnsi" w:cstheme="minorHAnsi"/>
          <w:sz w:val="22"/>
          <w:szCs w:val="22"/>
        </w:rPr>
        <w:t xml:space="preserve"> </w:t>
      </w:r>
      <w:r w:rsidRPr="00FA57AB">
        <w:rPr>
          <w:rFonts w:asciiTheme="minorHAnsi" w:hAnsiTheme="minorHAnsi" w:cstheme="minorHAnsi"/>
          <w:b/>
          <w:sz w:val="22"/>
          <w:szCs w:val="22"/>
          <w:u w:val="single"/>
        </w:rPr>
        <w:t>n</w:t>
      </w:r>
      <w:r w:rsidRPr="00FA57AB">
        <w:rPr>
          <w:rFonts w:asciiTheme="minorHAnsi" w:hAnsiTheme="minorHAnsi" w:cstheme="minorHAnsi"/>
          <w:sz w:val="22"/>
          <w:szCs w:val="22"/>
        </w:rPr>
        <w:t xml:space="preserve">'est </w:t>
      </w:r>
      <w:r w:rsidRPr="00FA57AB">
        <w:rPr>
          <w:rFonts w:asciiTheme="minorHAnsi" w:hAnsiTheme="minorHAnsi" w:cstheme="minorHAnsi"/>
          <w:b/>
          <w:sz w:val="22"/>
          <w:szCs w:val="22"/>
          <w:u w:val="single"/>
        </w:rPr>
        <w:t>pas</w:t>
      </w:r>
      <w:r w:rsidRPr="00FA57AB">
        <w:rPr>
          <w:rFonts w:asciiTheme="minorHAnsi" w:hAnsiTheme="minorHAnsi" w:cstheme="minorHAnsi"/>
          <w:sz w:val="22"/>
          <w:szCs w:val="22"/>
        </w:rPr>
        <w:t xml:space="preserve"> un des critères retenus par l'I.N.S.E.E. pour constituer les PCS</w:t>
      </w:r>
    </w:p>
    <w:p w:rsidR="00F819E3" w:rsidRDefault="00F819E3" w:rsidP="00F819E3"/>
    <w:p w:rsidR="00F819E3" w:rsidRPr="00F819E3" w:rsidRDefault="00F819E3" w:rsidP="00F819E3">
      <w:pPr>
        <w:jc w:val="center"/>
      </w:pPr>
    </w:p>
    <w:sectPr w:rsidR="00F819E3" w:rsidRPr="00F819E3" w:rsidSect="003915F3">
      <w:pgSz w:w="11906" w:h="16838"/>
      <w:pgMar w:top="142" w:right="56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3F9"/>
    <w:multiLevelType w:val="hybridMultilevel"/>
    <w:tmpl w:val="F0B2987A"/>
    <w:lvl w:ilvl="0" w:tplc="F35A7334">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5144B8"/>
    <w:multiLevelType w:val="hybridMultilevel"/>
    <w:tmpl w:val="43B87A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AF1754"/>
    <w:multiLevelType w:val="hybridMultilevel"/>
    <w:tmpl w:val="2E1C5F0E"/>
    <w:lvl w:ilvl="0" w:tplc="18305C5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6E4B1E"/>
    <w:multiLevelType w:val="hybridMultilevel"/>
    <w:tmpl w:val="B6B49D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BCC40DE"/>
    <w:multiLevelType w:val="hybridMultilevel"/>
    <w:tmpl w:val="70A6EEF4"/>
    <w:lvl w:ilvl="0" w:tplc="24E848F6">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06"/>
    <w:rsid w:val="00206762"/>
    <w:rsid w:val="00253870"/>
    <w:rsid w:val="003915F3"/>
    <w:rsid w:val="003A4A9D"/>
    <w:rsid w:val="003A6B72"/>
    <w:rsid w:val="003C290A"/>
    <w:rsid w:val="00403692"/>
    <w:rsid w:val="0043751D"/>
    <w:rsid w:val="004C138D"/>
    <w:rsid w:val="00583E26"/>
    <w:rsid w:val="005F51A4"/>
    <w:rsid w:val="00730287"/>
    <w:rsid w:val="00792D16"/>
    <w:rsid w:val="008C71E3"/>
    <w:rsid w:val="00A269B7"/>
    <w:rsid w:val="00A747BC"/>
    <w:rsid w:val="00A8078F"/>
    <w:rsid w:val="00A97AD8"/>
    <w:rsid w:val="00AA5D0B"/>
    <w:rsid w:val="00B00006"/>
    <w:rsid w:val="00BE3E01"/>
    <w:rsid w:val="00CE2B0A"/>
    <w:rsid w:val="00CE54C6"/>
    <w:rsid w:val="00E25337"/>
    <w:rsid w:val="00EB684B"/>
    <w:rsid w:val="00EB71C5"/>
    <w:rsid w:val="00F40729"/>
    <w:rsid w:val="00F818DD"/>
    <w:rsid w:val="00F819E3"/>
    <w:rsid w:val="00FA2EFE"/>
    <w:rsid w:val="00FA57AB"/>
    <w:rsid w:val="00FC6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A5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07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078F"/>
    <w:rPr>
      <w:b/>
      <w:bCs/>
    </w:rPr>
  </w:style>
  <w:style w:type="character" w:styleId="Lienhypertexte">
    <w:name w:val="Hyperlink"/>
    <w:basedOn w:val="Policepardfaut"/>
    <w:uiPriority w:val="99"/>
    <w:semiHidden/>
    <w:unhideWhenUsed/>
    <w:rsid w:val="00A8078F"/>
    <w:rPr>
      <w:color w:val="0000FF"/>
      <w:u w:val="single"/>
    </w:rPr>
  </w:style>
  <w:style w:type="paragraph" w:styleId="Paragraphedeliste">
    <w:name w:val="List Paragraph"/>
    <w:basedOn w:val="Normal"/>
    <w:uiPriority w:val="34"/>
    <w:qFormat/>
    <w:rsid w:val="00A8078F"/>
    <w:pPr>
      <w:ind w:left="720"/>
      <w:contextualSpacing/>
    </w:pPr>
  </w:style>
  <w:style w:type="paragraph" w:styleId="Textedebulles">
    <w:name w:val="Balloon Text"/>
    <w:basedOn w:val="Normal"/>
    <w:link w:val="TextedebullesCar"/>
    <w:uiPriority w:val="99"/>
    <w:semiHidden/>
    <w:unhideWhenUsed/>
    <w:rsid w:val="00EB68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684B"/>
    <w:rPr>
      <w:rFonts w:ascii="Tahoma" w:hAnsi="Tahoma" w:cs="Tahoma"/>
      <w:sz w:val="16"/>
      <w:szCs w:val="16"/>
    </w:rPr>
  </w:style>
  <w:style w:type="table" w:styleId="Grilledutableau">
    <w:name w:val="Table Grid"/>
    <w:basedOn w:val="TableauNormal"/>
    <w:uiPriority w:val="59"/>
    <w:rsid w:val="00A9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basedOn w:val="Policepardfaut"/>
    <w:uiPriority w:val="21"/>
    <w:qFormat/>
    <w:rsid w:val="00FA57AB"/>
    <w:rPr>
      <w:b/>
      <w:bCs/>
      <w:i/>
      <w:iCs/>
      <w:color w:val="4F81BD" w:themeColor="accent1"/>
    </w:rPr>
  </w:style>
  <w:style w:type="character" w:customStyle="1" w:styleId="Titre2Car">
    <w:name w:val="Titre 2 Car"/>
    <w:basedOn w:val="Policepardfaut"/>
    <w:link w:val="Titre2"/>
    <w:uiPriority w:val="9"/>
    <w:rsid w:val="00FA57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A5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07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078F"/>
    <w:rPr>
      <w:b/>
      <w:bCs/>
    </w:rPr>
  </w:style>
  <w:style w:type="character" w:styleId="Lienhypertexte">
    <w:name w:val="Hyperlink"/>
    <w:basedOn w:val="Policepardfaut"/>
    <w:uiPriority w:val="99"/>
    <w:semiHidden/>
    <w:unhideWhenUsed/>
    <w:rsid w:val="00A8078F"/>
    <w:rPr>
      <w:color w:val="0000FF"/>
      <w:u w:val="single"/>
    </w:rPr>
  </w:style>
  <w:style w:type="paragraph" w:styleId="Paragraphedeliste">
    <w:name w:val="List Paragraph"/>
    <w:basedOn w:val="Normal"/>
    <w:uiPriority w:val="34"/>
    <w:qFormat/>
    <w:rsid w:val="00A8078F"/>
    <w:pPr>
      <w:ind w:left="720"/>
      <w:contextualSpacing/>
    </w:pPr>
  </w:style>
  <w:style w:type="paragraph" w:styleId="Textedebulles">
    <w:name w:val="Balloon Text"/>
    <w:basedOn w:val="Normal"/>
    <w:link w:val="TextedebullesCar"/>
    <w:uiPriority w:val="99"/>
    <w:semiHidden/>
    <w:unhideWhenUsed/>
    <w:rsid w:val="00EB68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684B"/>
    <w:rPr>
      <w:rFonts w:ascii="Tahoma" w:hAnsi="Tahoma" w:cs="Tahoma"/>
      <w:sz w:val="16"/>
      <w:szCs w:val="16"/>
    </w:rPr>
  </w:style>
  <w:style w:type="table" w:styleId="Grilledutableau">
    <w:name w:val="Table Grid"/>
    <w:basedOn w:val="TableauNormal"/>
    <w:uiPriority w:val="59"/>
    <w:rsid w:val="00A9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basedOn w:val="Policepardfaut"/>
    <w:uiPriority w:val="21"/>
    <w:qFormat/>
    <w:rsid w:val="00FA57AB"/>
    <w:rPr>
      <w:b/>
      <w:bCs/>
      <w:i/>
      <w:iCs/>
      <w:color w:val="4F81BD" w:themeColor="accent1"/>
    </w:rPr>
  </w:style>
  <w:style w:type="character" w:customStyle="1" w:styleId="Titre2Car">
    <w:name w:val="Titre 2 Car"/>
    <w:basedOn w:val="Policepardfaut"/>
    <w:link w:val="Titre2"/>
    <w:uiPriority w:val="9"/>
    <w:rsid w:val="00FA57A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78408">
      <w:bodyDiv w:val="1"/>
      <w:marLeft w:val="0"/>
      <w:marRight w:val="0"/>
      <w:marTop w:val="0"/>
      <w:marBottom w:val="0"/>
      <w:divBdr>
        <w:top w:val="none" w:sz="0" w:space="0" w:color="auto"/>
        <w:left w:val="none" w:sz="0" w:space="0" w:color="auto"/>
        <w:bottom w:val="none" w:sz="0" w:space="0" w:color="auto"/>
        <w:right w:val="none" w:sz="0" w:space="0" w:color="auto"/>
      </w:divBdr>
    </w:div>
    <w:div w:id="455756321">
      <w:bodyDiv w:val="1"/>
      <w:marLeft w:val="0"/>
      <w:marRight w:val="0"/>
      <w:marTop w:val="0"/>
      <w:marBottom w:val="0"/>
      <w:divBdr>
        <w:top w:val="none" w:sz="0" w:space="0" w:color="auto"/>
        <w:left w:val="none" w:sz="0" w:space="0" w:color="auto"/>
        <w:bottom w:val="none" w:sz="0" w:space="0" w:color="auto"/>
        <w:right w:val="none" w:sz="0" w:space="0" w:color="auto"/>
      </w:divBdr>
    </w:div>
    <w:div w:id="639068657">
      <w:bodyDiv w:val="1"/>
      <w:marLeft w:val="0"/>
      <w:marRight w:val="0"/>
      <w:marTop w:val="0"/>
      <w:marBottom w:val="0"/>
      <w:divBdr>
        <w:top w:val="none" w:sz="0" w:space="0" w:color="auto"/>
        <w:left w:val="none" w:sz="0" w:space="0" w:color="auto"/>
        <w:bottom w:val="none" w:sz="0" w:space="0" w:color="auto"/>
        <w:right w:val="none" w:sz="0" w:space="0" w:color="auto"/>
      </w:divBdr>
    </w:div>
    <w:div w:id="670717194">
      <w:bodyDiv w:val="1"/>
      <w:marLeft w:val="0"/>
      <w:marRight w:val="0"/>
      <w:marTop w:val="0"/>
      <w:marBottom w:val="0"/>
      <w:divBdr>
        <w:top w:val="none" w:sz="0" w:space="0" w:color="auto"/>
        <w:left w:val="none" w:sz="0" w:space="0" w:color="auto"/>
        <w:bottom w:val="none" w:sz="0" w:space="0" w:color="auto"/>
        <w:right w:val="none" w:sz="0" w:space="0" w:color="auto"/>
      </w:divBdr>
      <w:divsChild>
        <w:div w:id="1698694686">
          <w:marLeft w:val="0"/>
          <w:marRight w:val="0"/>
          <w:marTop w:val="0"/>
          <w:marBottom w:val="0"/>
          <w:divBdr>
            <w:top w:val="none" w:sz="0" w:space="0" w:color="auto"/>
            <w:left w:val="none" w:sz="0" w:space="0" w:color="auto"/>
            <w:bottom w:val="none" w:sz="0" w:space="0" w:color="auto"/>
            <w:right w:val="none" w:sz="0" w:space="0" w:color="auto"/>
          </w:divBdr>
          <w:divsChild>
            <w:div w:id="306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5986">
      <w:bodyDiv w:val="1"/>
      <w:marLeft w:val="0"/>
      <w:marRight w:val="0"/>
      <w:marTop w:val="0"/>
      <w:marBottom w:val="0"/>
      <w:divBdr>
        <w:top w:val="none" w:sz="0" w:space="0" w:color="auto"/>
        <w:left w:val="none" w:sz="0" w:space="0" w:color="auto"/>
        <w:bottom w:val="none" w:sz="0" w:space="0" w:color="auto"/>
        <w:right w:val="none" w:sz="0" w:space="0" w:color="auto"/>
      </w:divBdr>
    </w:div>
    <w:div w:id="891044209">
      <w:bodyDiv w:val="1"/>
      <w:marLeft w:val="0"/>
      <w:marRight w:val="0"/>
      <w:marTop w:val="0"/>
      <w:marBottom w:val="0"/>
      <w:divBdr>
        <w:top w:val="none" w:sz="0" w:space="0" w:color="auto"/>
        <w:left w:val="none" w:sz="0" w:space="0" w:color="auto"/>
        <w:bottom w:val="none" w:sz="0" w:space="0" w:color="auto"/>
        <w:right w:val="none" w:sz="0" w:space="0" w:color="auto"/>
      </w:divBdr>
    </w:div>
    <w:div w:id="978606198">
      <w:bodyDiv w:val="1"/>
      <w:marLeft w:val="0"/>
      <w:marRight w:val="0"/>
      <w:marTop w:val="0"/>
      <w:marBottom w:val="0"/>
      <w:divBdr>
        <w:top w:val="none" w:sz="0" w:space="0" w:color="auto"/>
        <w:left w:val="none" w:sz="0" w:space="0" w:color="auto"/>
        <w:bottom w:val="none" w:sz="0" w:space="0" w:color="auto"/>
        <w:right w:val="none" w:sz="0" w:space="0" w:color="auto"/>
      </w:divBdr>
    </w:div>
    <w:div w:id="1137449508">
      <w:bodyDiv w:val="1"/>
      <w:marLeft w:val="0"/>
      <w:marRight w:val="0"/>
      <w:marTop w:val="0"/>
      <w:marBottom w:val="0"/>
      <w:divBdr>
        <w:top w:val="none" w:sz="0" w:space="0" w:color="auto"/>
        <w:left w:val="none" w:sz="0" w:space="0" w:color="auto"/>
        <w:bottom w:val="none" w:sz="0" w:space="0" w:color="auto"/>
        <w:right w:val="none" w:sz="0" w:space="0" w:color="auto"/>
      </w:divBdr>
    </w:div>
    <w:div w:id="1619213410">
      <w:bodyDiv w:val="1"/>
      <w:marLeft w:val="0"/>
      <w:marRight w:val="0"/>
      <w:marTop w:val="0"/>
      <w:marBottom w:val="0"/>
      <w:divBdr>
        <w:top w:val="none" w:sz="0" w:space="0" w:color="auto"/>
        <w:left w:val="none" w:sz="0" w:space="0" w:color="auto"/>
        <w:bottom w:val="none" w:sz="0" w:space="0" w:color="auto"/>
        <w:right w:val="none" w:sz="0" w:space="0" w:color="auto"/>
      </w:divBdr>
    </w:div>
    <w:div w:id="1773623203">
      <w:bodyDiv w:val="1"/>
      <w:marLeft w:val="0"/>
      <w:marRight w:val="0"/>
      <w:marTop w:val="0"/>
      <w:marBottom w:val="0"/>
      <w:divBdr>
        <w:top w:val="none" w:sz="0" w:space="0" w:color="auto"/>
        <w:left w:val="none" w:sz="0" w:space="0" w:color="auto"/>
        <w:bottom w:val="none" w:sz="0" w:space="0" w:color="auto"/>
        <w:right w:val="none" w:sz="0" w:space="0" w:color="auto"/>
      </w:divBdr>
    </w:div>
    <w:div w:id="20675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s.webclass.fr/notion/politique-emploi" TargetMode="External"/><Relationship Id="rId3" Type="http://schemas.microsoft.com/office/2007/relationships/stylesWithEffects" Target="stylesWithEffect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ebclass.fr/notion/population-active" TargetMode="Externa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es.webclass.fr/notion/reven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D33891-5A25-42BC-8A67-5EED12919097}" type="doc">
      <dgm:prSet loTypeId="urn:microsoft.com/office/officeart/2008/layout/RadialCluster" loCatId="cycle" qsTypeId="urn:microsoft.com/office/officeart/2005/8/quickstyle/simple3" qsCatId="simple" csTypeId="urn:microsoft.com/office/officeart/2005/8/colors/accent1_2" csCatId="accent1" phldr="1"/>
      <dgm:spPr/>
      <dgm:t>
        <a:bodyPr/>
        <a:lstStyle/>
        <a:p>
          <a:endParaRPr lang="fr-FR"/>
        </a:p>
      </dgm:t>
    </dgm:pt>
    <dgm:pt modelId="{0F6FC59C-E251-48D6-98B3-11DFE7894563}">
      <dgm:prSet phldrT="[Texte]"/>
      <dgm:spPr/>
      <dgm:t>
        <a:bodyPr/>
        <a:lstStyle/>
        <a:p>
          <a:r>
            <a:rPr lang="fr-FR"/>
            <a:t>La nomenclature des PCS</a:t>
          </a:r>
        </a:p>
      </dgm:t>
    </dgm:pt>
    <dgm:pt modelId="{0C7E94D6-329D-4F07-BC08-C9B0342651F7}" type="parTrans" cxnId="{86F0C362-5AC9-4C41-9A26-524346328203}">
      <dgm:prSet/>
      <dgm:spPr/>
      <dgm:t>
        <a:bodyPr/>
        <a:lstStyle/>
        <a:p>
          <a:endParaRPr lang="fr-FR"/>
        </a:p>
      </dgm:t>
    </dgm:pt>
    <dgm:pt modelId="{B4D4EA81-194E-467C-A1FA-94682A9452CC}" type="sibTrans" cxnId="{86F0C362-5AC9-4C41-9A26-524346328203}">
      <dgm:prSet/>
      <dgm:spPr/>
      <dgm:t>
        <a:bodyPr/>
        <a:lstStyle/>
        <a:p>
          <a:endParaRPr lang="fr-FR"/>
        </a:p>
      </dgm:t>
    </dgm:pt>
    <dgm:pt modelId="{D3D69979-C54F-4E83-AD58-EF7112052E36}">
      <dgm:prSet phldrT="[Texte]" custT="1"/>
      <dgm:spPr/>
      <dgm:t>
        <a:bodyPr/>
        <a:lstStyle/>
        <a:p>
          <a:r>
            <a:rPr lang="fr-FR" sz="1100" b="1" i="1"/>
            <a:t>Critères de classement pour classer la population active</a:t>
          </a:r>
          <a:r>
            <a:rPr lang="fr-FR" sz="1000"/>
            <a:t>:</a:t>
          </a:r>
        </a:p>
        <a:p>
          <a:r>
            <a:rPr lang="fr-FR" sz="1000"/>
            <a:t>Le statut professionnel (salarié/non salarié)</a:t>
          </a:r>
        </a:p>
        <a:p>
          <a:r>
            <a:rPr lang="fr-FR" sz="1000"/>
            <a:t>le secteur d'activité (primaire, secondaire, tertiaire)</a:t>
          </a:r>
        </a:p>
        <a:p>
          <a:r>
            <a:rPr lang="fr-FR" sz="1000"/>
            <a:t>les niveaux de diplômes et hiérachiques </a:t>
          </a:r>
        </a:p>
        <a:p>
          <a:r>
            <a:rPr lang="fr-FR" sz="1000"/>
            <a:t>Le métier (manuel/intellectuel)</a:t>
          </a:r>
        </a:p>
        <a:p>
          <a:r>
            <a:rPr lang="fr-FR" sz="1000"/>
            <a:t>secteur public/secteur privé</a:t>
          </a:r>
        </a:p>
        <a:p>
          <a:r>
            <a:rPr lang="fr-FR" sz="1000"/>
            <a:t>NB: D'autres critères visant à afiner cette classification sont retenus: la taille de l'exploitation (pour la PCS 1)</a:t>
          </a:r>
        </a:p>
        <a:p>
          <a:r>
            <a:rPr lang="fr-FR" sz="1000"/>
            <a:t>; le nombre de salariés (pour la PCS 2)...</a:t>
          </a:r>
        </a:p>
      </dgm:t>
    </dgm:pt>
    <dgm:pt modelId="{469FA1D0-3487-4DD9-A899-2114E067058F}" type="parTrans" cxnId="{452EC9EE-6EAB-4541-9326-92163B825388}">
      <dgm:prSet/>
      <dgm:spPr/>
      <dgm:t>
        <a:bodyPr/>
        <a:lstStyle/>
        <a:p>
          <a:endParaRPr lang="fr-FR"/>
        </a:p>
      </dgm:t>
    </dgm:pt>
    <dgm:pt modelId="{5E7A503D-A17B-4C37-861C-42B437FEAB1F}" type="sibTrans" cxnId="{452EC9EE-6EAB-4541-9326-92163B825388}">
      <dgm:prSet/>
      <dgm:spPr/>
      <dgm:t>
        <a:bodyPr/>
        <a:lstStyle/>
        <a:p>
          <a:endParaRPr lang="fr-FR"/>
        </a:p>
      </dgm:t>
    </dgm:pt>
    <dgm:pt modelId="{B2C2717D-3376-44DA-9269-25C1D0684231}">
      <dgm:prSet phldrT="[Texte]" custT="1"/>
      <dgm:spPr/>
      <dgm:t>
        <a:bodyPr/>
        <a:lstStyle/>
        <a:p>
          <a:r>
            <a:rPr lang="fr-FR" sz="1100" b="1" i="1"/>
            <a:t>Limites:</a:t>
          </a:r>
        </a:p>
        <a:p>
          <a:r>
            <a:rPr lang="fr-FR" sz="1000"/>
            <a:t>1. Outil créé par le statisticien : les individus classés dans la même catégorie n'ont pas forcément de sentiment d'appartenance... </a:t>
          </a:r>
        </a:p>
        <a:p>
          <a:r>
            <a:rPr lang="fr-FR" sz="1000"/>
            <a:t>2. La non prise en compte de certains critères socio-profesionnels  rendent ces catégories hétérogènes. Ne sont pas pris en compte : le caractère précaire ou non  des emplois occupés, la situation d'activité des individus( actifs occupés/actifs au chômage ), l'âge et donc l'expérience professionnelle des actifs...</a:t>
          </a:r>
        </a:p>
      </dgm:t>
    </dgm:pt>
    <dgm:pt modelId="{1842FA57-1088-4AD6-8273-CBBA2A68991C}" type="parTrans" cxnId="{7541D15E-2B5C-468B-ACA1-1FFAAB660B6D}">
      <dgm:prSet/>
      <dgm:spPr/>
      <dgm:t>
        <a:bodyPr/>
        <a:lstStyle/>
        <a:p>
          <a:endParaRPr lang="fr-FR"/>
        </a:p>
      </dgm:t>
    </dgm:pt>
    <dgm:pt modelId="{13785958-4196-4BE2-8CDB-74CC4F868EC5}" type="sibTrans" cxnId="{7541D15E-2B5C-468B-ACA1-1FFAAB660B6D}">
      <dgm:prSet/>
      <dgm:spPr/>
      <dgm:t>
        <a:bodyPr/>
        <a:lstStyle/>
        <a:p>
          <a:endParaRPr lang="fr-FR"/>
        </a:p>
      </dgm:t>
    </dgm:pt>
    <dgm:pt modelId="{084398AE-9F5E-4D00-BF46-E7872C308022}">
      <dgm:prSet phldrT="[Texte]" custT="1"/>
      <dgm:spPr/>
      <dgm:t>
        <a:bodyPr/>
        <a:lstStyle/>
        <a:p>
          <a:pPr algn="ctr"/>
          <a:r>
            <a:rPr lang="fr-FR" sz="1100" b="1" i="1"/>
            <a:t>Intérêts de  et outil</a:t>
          </a:r>
          <a:r>
            <a:rPr lang="fr-FR" sz="1100"/>
            <a:t>:</a:t>
          </a:r>
        </a:p>
        <a:p>
          <a:pPr algn="just"/>
          <a:r>
            <a:rPr lang="fr-FR" sz="1000"/>
            <a:t>1. Classer la population active : les individus  classés dans la même catégorie sociale ont des caractéristiques communes (salariés ou non, même niveau hiérachique, même secteur d'activité...). Ils peuvent présenter alors une certaine homogénité sociale.</a:t>
          </a:r>
        </a:p>
        <a:p>
          <a:pPr algn="just"/>
          <a:r>
            <a:rPr lang="fr-FR" sz="1000"/>
            <a:t>2. Outil statistique utile pour étudier les comportements humains et mettre en avant l'existence de disparités entre catégories dans les domaines économiques, sociaux ou politiques.</a:t>
          </a:r>
        </a:p>
        <a:p>
          <a:pPr algn="ctr"/>
          <a:endParaRPr lang="fr-FR" sz="800"/>
        </a:p>
      </dgm:t>
    </dgm:pt>
    <dgm:pt modelId="{7CE234A7-1A1D-449C-A467-1EE43A3D3267}" type="parTrans" cxnId="{31863F32-2DD3-497C-876A-92176030A410}">
      <dgm:prSet/>
      <dgm:spPr/>
      <dgm:t>
        <a:bodyPr/>
        <a:lstStyle/>
        <a:p>
          <a:endParaRPr lang="fr-FR"/>
        </a:p>
      </dgm:t>
    </dgm:pt>
    <dgm:pt modelId="{37B4FF4A-C133-4ED9-A3C4-091E2A72B4D6}" type="sibTrans" cxnId="{31863F32-2DD3-497C-876A-92176030A410}">
      <dgm:prSet/>
      <dgm:spPr/>
      <dgm:t>
        <a:bodyPr/>
        <a:lstStyle/>
        <a:p>
          <a:endParaRPr lang="fr-FR"/>
        </a:p>
      </dgm:t>
    </dgm:pt>
    <dgm:pt modelId="{0B60E9F2-43DB-4612-A052-9037071AEB41}" type="pres">
      <dgm:prSet presAssocID="{70D33891-5A25-42BC-8A67-5EED12919097}" presName="Name0" presStyleCnt="0">
        <dgm:presLayoutVars>
          <dgm:chMax val="1"/>
          <dgm:chPref val="1"/>
          <dgm:dir/>
          <dgm:animOne val="branch"/>
          <dgm:animLvl val="lvl"/>
        </dgm:presLayoutVars>
      </dgm:prSet>
      <dgm:spPr/>
      <dgm:t>
        <a:bodyPr/>
        <a:lstStyle/>
        <a:p>
          <a:endParaRPr lang="fr-FR"/>
        </a:p>
      </dgm:t>
    </dgm:pt>
    <dgm:pt modelId="{D4FD92E9-50B6-4CA6-B7AF-3434BF0FD9A2}" type="pres">
      <dgm:prSet presAssocID="{0F6FC59C-E251-48D6-98B3-11DFE7894563}" presName="singleCycle" presStyleCnt="0"/>
      <dgm:spPr/>
    </dgm:pt>
    <dgm:pt modelId="{57B0B397-ABD2-47F6-BDFB-E233016D4C6E}" type="pres">
      <dgm:prSet presAssocID="{0F6FC59C-E251-48D6-98B3-11DFE7894563}" presName="singleCenter" presStyleLbl="node1" presStyleIdx="0" presStyleCnt="4" custScaleX="69795" custScaleY="70934" custLinFactNeighborX="-23577" custLinFactNeighborY="-11589">
        <dgm:presLayoutVars>
          <dgm:chMax val="7"/>
          <dgm:chPref val="7"/>
        </dgm:presLayoutVars>
      </dgm:prSet>
      <dgm:spPr/>
      <dgm:t>
        <a:bodyPr/>
        <a:lstStyle/>
        <a:p>
          <a:endParaRPr lang="fr-FR"/>
        </a:p>
      </dgm:t>
    </dgm:pt>
    <dgm:pt modelId="{284EF966-0379-4C50-874D-088C451F9C90}" type="pres">
      <dgm:prSet presAssocID="{469FA1D0-3487-4DD9-A899-2114E067058F}" presName="Name56" presStyleLbl="parChTrans1D2" presStyleIdx="0" presStyleCnt="3"/>
      <dgm:spPr/>
      <dgm:t>
        <a:bodyPr/>
        <a:lstStyle/>
        <a:p>
          <a:endParaRPr lang="fr-FR"/>
        </a:p>
      </dgm:t>
    </dgm:pt>
    <dgm:pt modelId="{B8BCB114-4E04-4AAE-A409-75C2BE8DC7AA}" type="pres">
      <dgm:prSet presAssocID="{D3D69979-C54F-4E83-AD58-EF7112052E36}" presName="text0" presStyleLbl="node1" presStyleIdx="1" presStyleCnt="4" custScaleX="740135" custScaleY="183273" custRadScaleRad="153624" custRadScaleInc="-82312">
        <dgm:presLayoutVars>
          <dgm:bulletEnabled val="1"/>
        </dgm:presLayoutVars>
      </dgm:prSet>
      <dgm:spPr/>
      <dgm:t>
        <a:bodyPr/>
        <a:lstStyle/>
        <a:p>
          <a:endParaRPr lang="fr-FR"/>
        </a:p>
      </dgm:t>
    </dgm:pt>
    <dgm:pt modelId="{481C9682-DC35-45A0-8E27-0EC9FD3DCC57}" type="pres">
      <dgm:prSet presAssocID="{1842FA57-1088-4AD6-8273-CBBA2A68991C}" presName="Name56" presStyleLbl="parChTrans1D2" presStyleIdx="1" presStyleCnt="3"/>
      <dgm:spPr/>
      <dgm:t>
        <a:bodyPr/>
        <a:lstStyle/>
        <a:p>
          <a:endParaRPr lang="fr-FR"/>
        </a:p>
      </dgm:t>
    </dgm:pt>
    <dgm:pt modelId="{CB2C7C84-56D7-4FA6-B217-8C90741A139B}" type="pres">
      <dgm:prSet presAssocID="{B2C2717D-3376-44DA-9269-25C1D0684231}" presName="text0" presStyleLbl="node1" presStyleIdx="2" presStyleCnt="4" custScaleX="401921" custScaleY="178091" custRadScaleRad="66110" custRadScaleInc="31858">
        <dgm:presLayoutVars>
          <dgm:bulletEnabled val="1"/>
        </dgm:presLayoutVars>
      </dgm:prSet>
      <dgm:spPr/>
      <dgm:t>
        <a:bodyPr/>
        <a:lstStyle/>
        <a:p>
          <a:endParaRPr lang="fr-FR"/>
        </a:p>
      </dgm:t>
    </dgm:pt>
    <dgm:pt modelId="{84E08EF0-E59C-42F6-9B16-CBF8E4B1F430}" type="pres">
      <dgm:prSet presAssocID="{7CE234A7-1A1D-449C-A467-1EE43A3D3267}" presName="Name56" presStyleLbl="parChTrans1D2" presStyleIdx="2" presStyleCnt="3"/>
      <dgm:spPr/>
      <dgm:t>
        <a:bodyPr/>
        <a:lstStyle/>
        <a:p>
          <a:endParaRPr lang="fr-FR"/>
        </a:p>
      </dgm:t>
    </dgm:pt>
    <dgm:pt modelId="{D186E58E-E69A-455B-B954-0434EC7D869A}" type="pres">
      <dgm:prSet presAssocID="{084398AE-9F5E-4D00-BF46-E7872C308022}" presName="text0" presStyleLbl="node1" presStyleIdx="3" presStyleCnt="4" custScaleX="355692" custScaleY="183319" custRadScaleRad="139275" custRadScaleInc="15533">
        <dgm:presLayoutVars>
          <dgm:bulletEnabled val="1"/>
        </dgm:presLayoutVars>
      </dgm:prSet>
      <dgm:spPr/>
      <dgm:t>
        <a:bodyPr/>
        <a:lstStyle/>
        <a:p>
          <a:endParaRPr lang="fr-FR"/>
        </a:p>
      </dgm:t>
    </dgm:pt>
  </dgm:ptLst>
  <dgm:cxnLst>
    <dgm:cxn modelId="{A45F37DA-228B-497B-8103-478D20A60176}" type="presOf" srcId="{70D33891-5A25-42BC-8A67-5EED12919097}" destId="{0B60E9F2-43DB-4612-A052-9037071AEB41}" srcOrd="0" destOrd="0" presId="urn:microsoft.com/office/officeart/2008/layout/RadialCluster"/>
    <dgm:cxn modelId="{86F0C362-5AC9-4C41-9A26-524346328203}" srcId="{70D33891-5A25-42BC-8A67-5EED12919097}" destId="{0F6FC59C-E251-48D6-98B3-11DFE7894563}" srcOrd="0" destOrd="0" parTransId="{0C7E94D6-329D-4F07-BC08-C9B0342651F7}" sibTransId="{B4D4EA81-194E-467C-A1FA-94682A9452CC}"/>
    <dgm:cxn modelId="{0BA40F88-2265-41A3-9753-7642129922C4}" type="presOf" srcId="{0F6FC59C-E251-48D6-98B3-11DFE7894563}" destId="{57B0B397-ABD2-47F6-BDFB-E233016D4C6E}" srcOrd="0" destOrd="0" presId="urn:microsoft.com/office/officeart/2008/layout/RadialCluster"/>
    <dgm:cxn modelId="{96950079-BF19-44C4-9761-6C2AB84D903B}" type="presOf" srcId="{D3D69979-C54F-4E83-AD58-EF7112052E36}" destId="{B8BCB114-4E04-4AAE-A409-75C2BE8DC7AA}" srcOrd="0" destOrd="0" presId="urn:microsoft.com/office/officeart/2008/layout/RadialCluster"/>
    <dgm:cxn modelId="{EC45736C-96D3-4127-8B0F-C63450BCE946}" type="presOf" srcId="{084398AE-9F5E-4D00-BF46-E7872C308022}" destId="{D186E58E-E69A-455B-B954-0434EC7D869A}" srcOrd="0" destOrd="0" presId="urn:microsoft.com/office/officeart/2008/layout/RadialCluster"/>
    <dgm:cxn modelId="{31863F32-2DD3-497C-876A-92176030A410}" srcId="{0F6FC59C-E251-48D6-98B3-11DFE7894563}" destId="{084398AE-9F5E-4D00-BF46-E7872C308022}" srcOrd="2" destOrd="0" parTransId="{7CE234A7-1A1D-449C-A467-1EE43A3D3267}" sibTransId="{37B4FF4A-C133-4ED9-A3C4-091E2A72B4D6}"/>
    <dgm:cxn modelId="{62876AF8-7339-42C9-8BD4-3032C06B51ED}" type="presOf" srcId="{B2C2717D-3376-44DA-9269-25C1D0684231}" destId="{CB2C7C84-56D7-4FA6-B217-8C90741A139B}" srcOrd="0" destOrd="0" presId="urn:microsoft.com/office/officeart/2008/layout/RadialCluster"/>
    <dgm:cxn modelId="{C71E6DCA-8066-451A-B63A-5C0155AE1938}" type="presOf" srcId="{7CE234A7-1A1D-449C-A467-1EE43A3D3267}" destId="{84E08EF0-E59C-42F6-9B16-CBF8E4B1F430}" srcOrd="0" destOrd="0" presId="urn:microsoft.com/office/officeart/2008/layout/RadialCluster"/>
    <dgm:cxn modelId="{AC496958-7E47-4BF5-91FF-B17765D382C8}" type="presOf" srcId="{469FA1D0-3487-4DD9-A899-2114E067058F}" destId="{284EF966-0379-4C50-874D-088C451F9C90}" srcOrd="0" destOrd="0" presId="urn:microsoft.com/office/officeart/2008/layout/RadialCluster"/>
    <dgm:cxn modelId="{0139A6F1-F026-4BA8-A831-5FE0B694C694}" type="presOf" srcId="{1842FA57-1088-4AD6-8273-CBBA2A68991C}" destId="{481C9682-DC35-45A0-8E27-0EC9FD3DCC57}" srcOrd="0" destOrd="0" presId="urn:microsoft.com/office/officeart/2008/layout/RadialCluster"/>
    <dgm:cxn modelId="{452EC9EE-6EAB-4541-9326-92163B825388}" srcId="{0F6FC59C-E251-48D6-98B3-11DFE7894563}" destId="{D3D69979-C54F-4E83-AD58-EF7112052E36}" srcOrd="0" destOrd="0" parTransId="{469FA1D0-3487-4DD9-A899-2114E067058F}" sibTransId="{5E7A503D-A17B-4C37-861C-42B437FEAB1F}"/>
    <dgm:cxn modelId="{7541D15E-2B5C-468B-ACA1-1FFAAB660B6D}" srcId="{0F6FC59C-E251-48D6-98B3-11DFE7894563}" destId="{B2C2717D-3376-44DA-9269-25C1D0684231}" srcOrd="1" destOrd="0" parTransId="{1842FA57-1088-4AD6-8273-CBBA2A68991C}" sibTransId="{13785958-4196-4BE2-8CDB-74CC4F868EC5}"/>
    <dgm:cxn modelId="{E9301305-68BA-4951-ADD3-4350C8542A92}" type="presParOf" srcId="{0B60E9F2-43DB-4612-A052-9037071AEB41}" destId="{D4FD92E9-50B6-4CA6-B7AF-3434BF0FD9A2}" srcOrd="0" destOrd="0" presId="urn:microsoft.com/office/officeart/2008/layout/RadialCluster"/>
    <dgm:cxn modelId="{1FD27F31-DB09-4086-A39F-3837B0EF7A5D}" type="presParOf" srcId="{D4FD92E9-50B6-4CA6-B7AF-3434BF0FD9A2}" destId="{57B0B397-ABD2-47F6-BDFB-E233016D4C6E}" srcOrd="0" destOrd="0" presId="urn:microsoft.com/office/officeart/2008/layout/RadialCluster"/>
    <dgm:cxn modelId="{ADD6FF17-EFE1-4A5B-BE0E-EA9F0932C4BD}" type="presParOf" srcId="{D4FD92E9-50B6-4CA6-B7AF-3434BF0FD9A2}" destId="{284EF966-0379-4C50-874D-088C451F9C90}" srcOrd="1" destOrd="0" presId="urn:microsoft.com/office/officeart/2008/layout/RadialCluster"/>
    <dgm:cxn modelId="{7E28B155-48EE-4341-A1A0-50B96736B154}" type="presParOf" srcId="{D4FD92E9-50B6-4CA6-B7AF-3434BF0FD9A2}" destId="{B8BCB114-4E04-4AAE-A409-75C2BE8DC7AA}" srcOrd="2" destOrd="0" presId="urn:microsoft.com/office/officeart/2008/layout/RadialCluster"/>
    <dgm:cxn modelId="{B4AF8DB6-ED98-453C-BDC2-560785967A1A}" type="presParOf" srcId="{D4FD92E9-50B6-4CA6-B7AF-3434BF0FD9A2}" destId="{481C9682-DC35-45A0-8E27-0EC9FD3DCC57}" srcOrd="3" destOrd="0" presId="urn:microsoft.com/office/officeart/2008/layout/RadialCluster"/>
    <dgm:cxn modelId="{F29B2DA8-B7C6-4237-9216-32AE2B899EB4}" type="presParOf" srcId="{D4FD92E9-50B6-4CA6-B7AF-3434BF0FD9A2}" destId="{CB2C7C84-56D7-4FA6-B217-8C90741A139B}" srcOrd="4" destOrd="0" presId="urn:microsoft.com/office/officeart/2008/layout/RadialCluster"/>
    <dgm:cxn modelId="{AC8C10F1-4BC7-47C5-B7DB-2E0D64921067}" type="presParOf" srcId="{D4FD92E9-50B6-4CA6-B7AF-3434BF0FD9A2}" destId="{84E08EF0-E59C-42F6-9B16-CBF8E4B1F430}" srcOrd="5" destOrd="0" presId="urn:microsoft.com/office/officeart/2008/layout/RadialCluster"/>
    <dgm:cxn modelId="{0A8CD9AE-4757-4B2D-A083-B3509F740198}" type="presParOf" srcId="{D4FD92E9-50B6-4CA6-B7AF-3434BF0FD9A2}" destId="{D186E58E-E69A-455B-B954-0434EC7D869A}" srcOrd="6" destOrd="0" presId="urn:microsoft.com/office/officeart/2008/layout/RadialCluster"/>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B0B397-ABD2-47F6-BDFB-E233016D4C6E}">
      <dsp:nvSpPr>
        <dsp:cNvPr id="0" name=""/>
        <dsp:cNvSpPr/>
      </dsp:nvSpPr>
      <dsp:spPr>
        <a:xfrm>
          <a:off x="2956122" y="1881239"/>
          <a:ext cx="979921" cy="99591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fr-FR" sz="1100" kern="1200"/>
            <a:t>La nomenclature des PCS</a:t>
          </a:r>
        </a:p>
      </dsp:txBody>
      <dsp:txXfrm>
        <a:off x="3003958" y="1929075"/>
        <a:ext cx="884249" cy="900241"/>
      </dsp:txXfrm>
    </dsp:sp>
    <dsp:sp modelId="{284EF966-0379-4C50-874D-088C451F9C90}">
      <dsp:nvSpPr>
        <dsp:cNvPr id="0" name=""/>
        <dsp:cNvSpPr/>
      </dsp:nvSpPr>
      <dsp:spPr>
        <a:xfrm rot="16272735">
          <a:off x="3311116" y="1732623"/>
          <a:ext cx="297298" cy="0"/>
        </a:xfrm>
        <a:custGeom>
          <a:avLst/>
          <a:gdLst/>
          <a:ahLst/>
          <a:cxnLst/>
          <a:rect l="0" t="0" r="0" b="0"/>
          <a:pathLst>
            <a:path>
              <a:moveTo>
                <a:pt x="0" y="0"/>
              </a:moveTo>
              <a:lnTo>
                <a:pt x="29729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BCB114-4E04-4AAE-A409-75C2BE8DC7AA}">
      <dsp:nvSpPr>
        <dsp:cNvPr id="0" name=""/>
        <dsp:cNvSpPr/>
      </dsp:nvSpPr>
      <dsp:spPr>
        <a:xfrm>
          <a:off x="0" y="-140005"/>
          <a:ext cx="6962301" cy="172401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fr-FR" sz="1100" b="1" i="1" kern="1200"/>
            <a:t>Critères de classement pour classer la population active</a:t>
          </a:r>
          <a:r>
            <a:rPr lang="fr-FR" sz="1000" kern="1200"/>
            <a:t>:</a:t>
          </a:r>
        </a:p>
        <a:p>
          <a:pPr lvl="0" algn="ctr" defTabSz="488950">
            <a:lnSpc>
              <a:spcPct val="90000"/>
            </a:lnSpc>
            <a:spcBef>
              <a:spcPct val="0"/>
            </a:spcBef>
            <a:spcAft>
              <a:spcPct val="35000"/>
            </a:spcAft>
          </a:pPr>
          <a:r>
            <a:rPr lang="fr-FR" sz="1000" kern="1200"/>
            <a:t>Le statut professionnel (salarié/non salarié)</a:t>
          </a:r>
        </a:p>
        <a:p>
          <a:pPr lvl="0" algn="ctr" defTabSz="488950">
            <a:lnSpc>
              <a:spcPct val="90000"/>
            </a:lnSpc>
            <a:spcBef>
              <a:spcPct val="0"/>
            </a:spcBef>
            <a:spcAft>
              <a:spcPct val="35000"/>
            </a:spcAft>
          </a:pPr>
          <a:r>
            <a:rPr lang="fr-FR" sz="1000" kern="1200"/>
            <a:t>le secteur d'activité (primaire, secondaire, tertiaire)</a:t>
          </a:r>
        </a:p>
        <a:p>
          <a:pPr lvl="0" algn="ctr" defTabSz="488950">
            <a:lnSpc>
              <a:spcPct val="90000"/>
            </a:lnSpc>
            <a:spcBef>
              <a:spcPct val="0"/>
            </a:spcBef>
            <a:spcAft>
              <a:spcPct val="35000"/>
            </a:spcAft>
          </a:pPr>
          <a:r>
            <a:rPr lang="fr-FR" sz="1000" kern="1200"/>
            <a:t>les niveaux de diplômes et hiérachiques </a:t>
          </a:r>
        </a:p>
        <a:p>
          <a:pPr lvl="0" algn="ctr" defTabSz="488950">
            <a:lnSpc>
              <a:spcPct val="90000"/>
            </a:lnSpc>
            <a:spcBef>
              <a:spcPct val="0"/>
            </a:spcBef>
            <a:spcAft>
              <a:spcPct val="35000"/>
            </a:spcAft>
          </a:pPr>
          <a:r>
            <a:rPr lang="fr-FR" sz="1000" kern="1200"/>
            <a:t>Le métier (manuel/intellectuel)</a:t>
          </a:r>
        </a:p>
        <a:p>
          <a:pPr lvl="0" algn="ctr" defTabSz="488950">
            <a:lnSpc>
              <a:spcPct val="90000"/>
            </a:lnSpc>
            <a:spcBef>
              <a:spcPct val="0"/>
            </a:spcBef>
            <a:spcAft>
              <a:spcPct val="35000"/>
            </a:spcAft>
          </a:pPr>
          <a:r>
            <a:rPr lang="fr-FR" sz="1000" kern="1200"/>
            <a:t>secteur public/secteur privé</a:t>
          </a:r>
        </a:p>
        <a:p>
          <a:pPr lvl="0" algn="ctr" defTabSz="488950">
            <a:lnSpc>
              <a:spcPct val="90000"/>
            </a:lnSpc>
            <a:spcBef>
              <a:spcPct val="0"/>
            </a:spcBef>
            <a:spcAft>
              <a:spcPct val="35000"/>
            </a:spcAft>
          </a:pPr>
          <a:r>
            <a:rPr lang="fr-FR" sz="1000" kern="1200"/>
            <a:t>NB: D'autres critères visant à afiner cette classification sont retenus: la taille de l'exploitation (pour la PCS 1)</a:t>
          </a:r>
        </a:p>
        <a:p>
          <a:pPr lvl="0" algn="ctr" defTabSz="488950">
            <a:lnSpc>
              <a:spcPct val="90000"/>
            </a:lnSpc>
            <a:spcBef>
              <a:spcPct val="0"/>
            </a:spcBef>
            <a:spcAft>
              <a:spcPct val="35000"/>
            </a:spcAft>
          </a:pPr>
          <a:r>
            <a:rPr lang="fr-FR" sz="1000" kern="1200"/>
            <a:t>; le nombre de salariés (pour la PCS 2)...</a:t>
          </a:r>
        </a:p>
      </dsp:txBody>
      <dsp:txXfrm>
        <a:off x="84159" y="-55846"/>
        <a:ext cx="6793983" cy="1555694"/>
      </dsp:txXfrm>
    </dsp:sp>
    <dsp:sp modelId="{481C9682-DC35-45A0-8E27-0EC9FD3DCC57}">
      <dsp:nvSpPr>
        <dsp:cNvPr id="0" name=""/>
        <dsp:cNvSpPr/>
      </dsp:nvSpPr>
      <dsp:spPr>
        <a:xfrm rot="2338464">
          <a:off x="3875154" y="2947663"/>
          <a:ext cx="547139" cy="0"/>
        </a:xfrm>
        <a:custGeom>
          <a:avLst/>
          <a:gdLst/>
          <a:ahLst/>
          <a:cxnLst/>
          <a:rect l="0" t="0" r="0" b="0"/>
          <a:pathLst>
            <a:path>
              <a:moveTo>
                <a:pt x="0" y="0"/>
              </a:moveTo>
              <a:lnTo>
                <a:pt x="54713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2C7C84-56D7-4FA6-B217-8C90741A139B}">
      <dsp:nvSpPr>
        <dsp:cNvPr id="0" name=""/>
        <dsp:cNvSpPr/>
      </dsp:nvSpPr>
      <dsp:spPr>
        <a:xfrm>
          <a:off x="3506346" y="3119731"/>
          <a:ext cx="3780790" cy="167526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fr-FR" sz="1100" b="1" i="1" kern="1200"/>
            <a:t>Limites:</a:t>
          </a:r>
        </a:p>
        <a:p>
          <a:pPr lvl="0" algn="ctr" defTabSz="488950">
            <a:lnSpc>
              <a:spcPct val="90000"/>
            </a:lnSpc>
            <a:spcBef>
              <a:spcPct val="0"/>
            </a:spcBef>
            <a:spcAft>
              <a:spcPct val="35000"/>
            </a:spcAft>
          </a:pPr>
          <a:r>
            <a:rPr lang="fr-FR" sz="1000" kern="1200"/>
            <a:t>1. Outil créé par le statisticien : les individus classés dans la même catégorie n'ont pas forcément de sentiment d'appartenance... </a:t>
          </a:r>
        </a:p>
        <a:p>
          <a:pPr lvl="0" algn="ctr" defTabSz="488950">
            <a:lnSpc>
              <a:spcPct val="90000"/>
            </a:lnSpc>
            <a:spcBef>
              <a:spcPct val="0"/>
            </a:spcBef>
            <a:spcAft>
              <a:spcPct val="35000"/>
            </a:spcAft>
          </a:pPr>
          <a:r>
            <a:rPr lang="fr-FR" sz="1000" kern="1200"/>
            <a:t>2. La non prise en compte de certains critères socio-profesionnels  rendent ces catégories hétérogènes. Ne sont pas pris en compte : le caractère précaire ou non  des emplois occupés, la situation d'activité des individus( actifs occupés/actifs au chômage ), l'âge et donc l'expérience professionnelle des actifs...</a:t>
          </a:r>
        </a:p>
      </dsp:txBody>
      <dsp:txXfrm>
        <a:off x="3588126" y="3201511"/>
        <a:ext cx="3617230" cy="1511706"/>
      </dsp:txXfrm>
    </dsp:sp>
    <dsp:sp modelId="{84E08EF0-E59C-42F6-9B16-CBF8E4B1F430}">
      <dsp:nvSpPr>
        <dsp:cNvPr id="0" name=""/>
        <dsp:cNvSpPr/>
      </dsp:nvSpPr>
      <dsp:spPr>
        <a:xfrm rot="8318409">
          <a:off x="2601869" y="2944263"/>
          <a:ext cx="404727" cy="0"/>
        </a:xfrm>
        <a:custGeom>
          <a:avLst/>
          <a:gdLst/>
          <a:ahLst/>
          <a:cxnLst/>
          <a:rect l="0" t="0" r="0" b="0"/>
          <a:pathLst>
            <a:path>
              <a:moveTo>
                <a:pt x="0" y="0"/>
              </a:moveTo>
              <a:lnTo>
                <a:pt x="40472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86E58E-E69A-455B-B954-0434EC7D869A}">
      <dsp:nvSpPr>
        <dsp:cNvPr id="0" name=""/>
        <dsp:cNvSpPr/>
      </dsp:nvSpPr>
      <dsp:spPr>
        <a:xfrm>
          <a:off x="0" y="3077982"/>
          <a:ext cx="3345923" cy="172444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fr-FR" sz="1100" b="1" i="1" kern="1200"/>
            <a:t>Intérêts de  et outil</a:t>
          </a:r>
          <a:r>
            <a:rPr lang="fr-FR" sz="1100" kern="1200"/>
            <a:t>:</a:t>
          </a:r>
        </a:p>
        <a:p>
          <a:pPr lvl="0" algn="just" defTabSz="488950">
            <a:lnSpc>
              <a:spcPct val="90000"/>
            </a:lnSpc>
            <a:spcBef>
              <a:spcPct val="0"/>
            </a:spcBef>
            <a:spcAft>
              <a:spcPct val="35000"/>
            </a:spcAft>
          </a:pPr>
          <a:r>
            <a:rPr lang="fr-FR" sz="1000" kern="1200"/>
            <a:t>1. Classer la population active : les individus  classés dans la même catégorie sociale ont des caractéristiques communes (salariés ou non, même niveau hiérachique, même secteur d'activité...). Ils peuvent présenter alors une certaine homogénité sociale.</a:t>
          </a:r>
        </a:p>
        <a:p>
          <a:pPr lvl="0" algn="just" defTabSz="488950">
            <a:lnSpc>
              <a:spcPct val="90000"/>
            </a:lnSpc>
            <a:spcBef>
              <a:spcPct val="0"/>
            </a:spcBef>
            <a:spcAft>
              <a:spcPct val="35000"/>
            </a:spcAft>
          </a:pPr>
          <a:r>
            <a:rPr lang="fr-FR" sz="1000" kern="1200"/>
            <a:t>2. Outil statistique utile pour étudier les comportements humains et mettre en avant l'existence de disparités entre catégories dans les domaines économiques, sociaux ou politiques.</a:t>
          </a:r>
        </a:p>
        <a:p>
          <a:pPr lvl="0" algn="ctr" defTabSz="488950">
            <a:lnSpc>
              <a:spcPct val="90000"/>
            </a:lnSpc>
            <a:spcBef>
              <a:spcPct val="0"/>
            </a:spcBef>
            <a:spcAft>
              <a:spcPct val="35000"/>
            </a:spcAft>
          </a:pPr>
          <a:endParaRPr lang="fr-FR" sz="800" kern="1200"/>
        </a:p>
      </dsp:txBody>
      <dsp:txXfrm>
        <a:off x="84180" y="3162162"/>
        <a:ext cx="3177563" cy="155608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876</Words>
  <Characters>4821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DCI</dc:creator>
  <cp:lastModifiedBy>DCI</cp:lastModifiedBy>
  <cp:revision>11</cp:revision>
  <cp:lastPrinted>2020-01-07T13:33:00Z</cp:lastPrinted>
  <dcterms:created xsi:type="dcterms:W3CDTF">2018-10-22T14:12:00Z</dcterms:created>
  <dcterms:modified xsi:type="dcterms:W3CDTF">2020-01-07T13:33:00Z</dcterms:modified>
</cp:coreProperties>
</file>