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A17B7" w:rsidP="00FA17B7" w:rsidRDefault="00FA17B7" w14:paraId="376BA655" w14:textId="77777777">
      <w:pPr>
        <w:pBdr>
          <w:top w:val="single" w:color="auto" w:sz="4" w:space="1"/>
          <w:left w:val="single" w:color="auto" w:sz="4" w:space="4"/>
          <w:bottom w:val="single" w:color="auto" w:sz="4" w:space="1"/>
          <w:right w:val="single" w:color="auto" w:sz="4" w:space="4"/>
        </w:pBdr>
        <w:autoSpaceDE w:val="0"/>
        <w:autoSpaceDN w:val="0"/>
        <w:adjustRightInd w:val="0"/>
        <w:jc w:val="center"/>
        <w:rPr>
          <w:rFonts w:ascii="Avenir Heavy" w:hAnsi="Avenir Heavy" w:cs="Avenir Heavy"/>
          <w:b/>
          <w:bCs/>
          <w:color w:val="000000"/>
          <w:kern w:val="0"/>
          <w:sz w:val="28"/>
          <w:szCs w:val="28"/>
        </w:rPr>
      </w:pPr>
      <w:r>
        <w:rPr>
          <w:rFonts w:ascii="Avenir Heavy" w:hAnsi="Avenir Heavy" w:cs="Avenir Heavy"/>
          <w:b/>
          <w:bCs/>
          <w:color w:val="000000"/>
          <w:kern w:val="0"/>
          <w:sz w:val="28"/>
          <w:szCs w:val="28"/>
        </w:rPr>
        <w:t xml:space="preserve">Fiche activité 3 : Les variations de l’offre et la demande </w:t>
      </w:r>
    </w:p>
    <w:p w:rsidR="00FA17B7" w:rsidP="00FA17B7" w:rsidRDefault="00FA17B7" w14:paraId="37D8DE5A" w14:textId="77777777">
      <w:pPr>
        <w:autoSpaceDE w:val="0"/>
        <w:autoSpaceDN w:val="0"/>
        <w:adjustRightInd w:val="0"/>
        <w:jc w:val="left"/>
        <w:rPr>
          <w:rFonts w:ascii="Avenir Book" w:hAnsi="Avenir Book" w:cs="Avenir Book"/>
          <w:color w:val="000000"/>
          <w:kern w:val="0"/>
          <w:sz w:val="22"/>
          <w:szCs w:val="22"/>
        </w:rPr>
      </w:pPr>
    </w:p>
    <w:p w:rsidR="00FA17B7" w:rsidP="00FA17B7" w:rsidRDefault="00FA17B7" w14:paraId="15D6E383" w14:textId="77777777">
      <w:pPr>
        <w:autoSpaceDE w:val="0"/>
        <w:autoSpaceDN w:val="0"/>
        <w:adjustRightInd w:val="0"/>
        <w:rPr>
          <w:rFonts w:ascii="American Typewriter" w:hAnsi="American Typewriter" w:cs="American Typewriter"/>
          <w:color w:val="000000"/>
          <w:kern w:val="0"/>
          <w:sz w:val="22"/>
          <w:szCs w:val="22"/>
        </w:rPr>
      </w:pPr>
      <w:r>
        <w:rPr>
          <w:rFonts w:ascii="American Typewriter" w:hAnsi="American Typewriter" w:cs="American Typewriter"/>
          <w:color w:val="000000"/>
          <w:kern w:val="0"/>
          <w:sz w:val="22"/>
          <w:szCs w:val="22"/>
        </w:rPr>
        <w:t xml:space="preserve">À noter : Un </w:t>
      </w:r>
      <w:r>
        <w:rPr>
          <w:rFonts w:ascii="American Typewriter" w:hAnsi="American Typewriter" w:cs="American Typewriter"/>
          <w:b/>
          <w:bCs/>
          <w:color w:val="000000"/>
          <w:kern w:val="0"/>
          <w:sz w:val="22"/>
          <w:szCs w:val="22"/>
        </w:rPr>
        <w:t>choc</w:t>
      </w:r>
      <w:r>
        <w:rPr>
          <w:rFonts w:ascii="American Typewriter" w:hAnsi="American Typewriter" w:cs="American Typewriter"/>
          <w:color w:val="000000"/>
          <w:kern w:val="0"/>
          <w:sz w:val="22"/>
          <w:szCs w:val="22"/>
        </w:rPr>
        <w:t xml:space="preserve"> est une perturbation exogène qui améliore (on parle de </w:t>
      </w:r>
      <w:r>
        <w:rPr>
          <w:rFonts w:ascii="American Typewriter" w:hAnsi="American Typewriter" w:cs="American Typewriter"/>
          <w:b/>
          <w:bCs/>
          <w:color w:val="000000"/>
          <w:kern w:val="0"/>
          <w:sz w:val="22"/>
          <w:szCs w:val="22"/>
        </w:rPr>
        <w:t>choc positif</w:t>
      </w:r>
      <w:r>
        <w:rPr>
          <w:rFonts w:ascii="American Typewriter" w:hAnsi="American Typewriter" w:cs="American Typewriter"/>
          <w:color w:val="000000"/>
          <w:kern w:val="0"/>
          <w:sz w:val="22"/>
          <w:szCs w:val="22"/>
        </w:rPr>
        <w:t xml:space="preserve">) ou détériore (on parle de </w:t>
      </w:r>
      <w:r>
        <w:rPr>
          <w:rFonts w:ascii="American Typewriter" w:hAnsi="American Typewriter" w:cs="American Typewriter"/>
          <w:b/>
          <w:bCs/>
          <w:color w:val="000000"/>
          <w:kern w:val="0"/>
          <w:sz w:val="22"/>
          <w:szCs w:val="22"/>
        </w:rPr>
        <w:t>choc négatif</w:t>
      </w:r>
      <w:r>
        <w:rPr>
          <w:rFonts w:ascii="American Typewriter" w:hAnsi="American Typewriter" w:cs="American Typewriter"/>
          <w:color w:val="000000"/>
          <w:kern w:val="0"/>
          <w:sz w:val="22"/>
          <w:szCs w:val="22"/>
        </w:rPr>
        <w:t xml:space="preserve">) l’offre (on parle de </w:t>
      </w:r>
      <w:r>
        <w:rPr>
          <w:rFonts w:ascii="American Typewriter" w:hAnsi="American Typewriter" w:cs="American Typewriter"/>
          <w:b/>
          <w:bCs/>
          <w:color w:val="000000"/>
          <w:kern w:val="0"/>
          <w:sz w:val="22"/>
          <w:szCs w:val="22"/>
        </w:rPr>
        <w:t>choc d’offre</w:t>
      </w:r>
      <w:r>
        <w:rPr>
          <w:rFonts w:ascii="American Typewriter" w:hAnsi="American Typewriter" w:cs="American Typewriter"/>
          <w:color w:val="000000"/>
          <w:kern w:val="0"/>
          <w:sz w:val="22"/>
          <w:szCs w:val="22"/>
        </w:rPr>
        <w:t xml:space="preserve">) ou la demande (on parle de </w:t>
      </w:r>
      <w:r>
        <w:rPr>
          <w:rFonts w:ascii="American Typewriter" w:hAnsi="American Typewriter" w:cs="American Typewriter"/>
          <w:b/>
          <w:bCs/>
          <w:color w:val="000000"/>
          <w:kern w:val="0"/>
          <w:sz w:val="22"/>
          <w:szCs w:val="22"/>
        </w:rPr>
        <w:t>choc de demande</w:t>
      </w:r>
      <w:r>
        <w:rPr>
          <w:rFonts w:ascii="American Typewriter" w:hAnsi="American Typewriter" w:cs="American Typewriter"/>
          <w:color w:val="000000"/>
          <w:kern w:val="0"/>
          <w:sz w:val="22"/>
          <w:szCs w:val="22"/>
        </w:rPr>
        <w:t>) sur un marché.</w:t>
      </w:r>
    </w:p>
    <w:p w:rsidR="00FA17B7" w:rsidP="00FA17B7" w:rsidRDefault="00FA17B7" w14:paraId="6FE2D0A2" w14:textId="77777777">
      <w:pPr>
        <w:autoSpaceDE w:val="0"/>
        <w:autoSpaceDN w:val="0"/>
        <w:adjustRightInd w:val="0"/>
        <w:jc w:val="left"/>
        <w:rPr>
          <w:rFonts w:ascii="Avenir Book" w:hAnsi="Avenir Book" w:cs="Avenir Book"/>
          <w:color w:val="000000"/>
          <w:kern w:val="0"/>
          <w:sz w:val="22"/>
          <w:szCs w:val="22"/>
        </w:rPr>
      </w:pPr>
    </w:p>
    <w:p w:rsidRPr="00FA17B7" w:rsidR="00FA17B7" w:rsidP="00FA17B7" w:rsidRDefault="00FA17B7" w14:paraId="6B6AD1F5" w14:textId="77777777">
      <w:pPr>
        <w:numPr>
          <w:ilvl w:val="0"/>
          <w:numId w:val="1"/>
        </w:numPr>
        <w:tabs>
          <w:tab w:val="left" w:pos="20"/>
          <w:tab w:val="left" w:pos="360"/>
        </w:tabs>
        <w:autoSpaceDE w:val="0"/>
        <w:autoSpaceDN w:val="0"/>
        <w:adjustRightInd w:val="0"/>
        <w:ind w:left="360"/>
        <w:jc w:val="left"/>
        <w:rPr>
          <w:rFonts w:ascii="Avenir Heavy" w:hAnsi="Avenir Heavy" w:cs="Avenir Heavy"/>
          <w:b/>
          <w:bCs/>
          <w:color w:val="000000"/>
          <w:kern w:val="0"/>
          <w:sz w:val="26"/>
          <w:szCs w:val="26"/>
          <w:u w:val="single"/>
        </w:rPr>
      </w:pPr>
      <w:r w:rsidRPr="00FA17B7">
        <w:rPr>
          <w:rFonts w:ascii="Avenir Heavy" w:hAnsi="Avenir Heavy" w:cs="Avenir Heavy"/>
          <w:b/>
          <w:bCs/>
          <w:color w:val="000000"/>
          <w:kern w:val="0"/>
          <w:sz w:val="26"/>
          <w:szCs w:val="26"/>
          <w:u w:val="single"/>
        </w:rPr>
        <w:t xml:space="preserve">Activité 1 : Chocs d’offre et de demande et impact sur le marché </w:t>
      </w:r>
    </w:p>
    <w:p w:rsidR="00FA17B7" w:rsidP="00FA17B7" w:rsidRDefault="00FA17B7" w14:paraId="2E86F1E7" w14:textId="77777777">
      <w:pPr>
        <w:tabs>
          <w:tab w:val="left" w:pos="20"/>
          <w:tab w:val="left" w:pos="360"/>
        </w:tabs>
        <w:autoSpaceDE w:val="0"/>
        <w:autoSpaceDN w:val="0"/>
        <w:adjustRightInd w:val="0"/>
        <w:jc w:val="left"/>
        <w:rPr>
          <w:rFonts w:ascii="Avenir Heavy" w:hAnsi="Avenir Heavy" w:cs="Avenir Heavy"/>
          <w:b/>
          <w:bCs/>
          <w:color w:val="000000"/>
          <w:kern w:val="0"/>
          <w:sz w:val="26"/>
          <w:szCs w:val="26"/>
        </w:rPr>
      </w:pPr>
    </w:p>
    <w:p w:rsidR="00FA17B7" w:rsidP="00FA17B7" w:rsidRDefault="00FA17B7" w14:paraId="7D5CDEDF" w14:textId="6EA7843E">
      <w:pPr>
        <w:tabs>
          <w:tab w:val="left" w:pos="20"/>
          <w:tab w:val="left" w:pos="360"/>
        </w:tabs>
        <w:autoSpaceDE w:val="0"/>
        <w:autoSpaceDN w:val="0"/>
        <w:adjustRightInd w:val="0"/>
        <w:jc w:val="left"/>
        <w:rPr>
          <w:rFonts w:ascii="Avenir Heavy" w:hAnsi="Avenir Heavy" w:cs="Avenir Heavy"/>
          <w:b/>
          <w:bCs/>
          <w:color w:val="000000"/>
          <w:kern w:val="0"/>
          <w:sz w:val="26"/>
          <w:szCs w:val="26"/>
        </w:rPr>
      </w:pPr>
      <w:r w:rsidRPr="00FA17B7">
        <w:rPr>
          <w:rFonts w:ascii="Avenir Heavy" w:hAnsi="Avenir Heavy" w:cs="Avenir Heavy"/>
          <w:b/>
          <w:bCs/>
          <w:color w:val="000000"/>
          <w:kern w:val="0"/>
          <w:sz w:val="26"/>
          <w:szCs w:val="26"/>
        </w:rPr>
        <w:drawing>
          <wp:inline distT="0" distB="0" distL="0" distR="0" wp14:anchorId="2B892B65" wp14:editId="5D109D8D">
            <wp:extent cx="6645910" cy="2817495"/>
            <wp:effectExtent l="0" t="0" r="0" b="1905"/>
            <wp:docPr id="1601089371" name="Image 1"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89371" name="Image 1" descr="Une image contenant texte, ligne, Police, capture d’écran&#10;&#10;Description générée automatiquement"/>
                    <pic:cNvPicPr/>
                  </pic:nvPicPr>
                  <pic:blipFill>
                    <a:blip r:embed="rId5"/>
                    <a:stretch>
                      <a:fillRect/>
                    </a:stretch>
                  </pic:blipFill>
                  <pic:spPr>
                    <a:xfrm>
                      <a:off x="0" y="0"/>
                      <a:ext cx="6645910" cy="2817495"/>
                    </a:xfrm>
                    <a:prstGeom prst="rect">
                      <a:avLst/>
                    </a:prstGeom>
                  </pic:spPr>
                </pic:pic>
              </a:graphicData>
            </a:graphic>
          </wp:inline>
        </w:drawing>
      </w:r>
    </w:p>
    <w:p w:rsidR="00FA17B7" w:rsidP="00FA17B7" w:rsidRDefault="00FA17B7" w14:paraId="7C058EA0" w14:textId="77777777">
      <w:pPr>
        <w:autoSpaceDE w:val="0"/>
        <w:autoSpaceDN w:val="0"/>
        <w:adjustRightInd w:val="0"/>
        <w:jc w:val="righ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Source </w:t>
      </w:r>
      <w:r>
        <w:rPr>
          <w:rFonts w:ascii="Avenir Book" w:hAnsi="Avenir Book" w:cs="Avenir Book"/>
          <w:color w:val="000000"/>
          <w:kern w:val="0"/>
          <w:sz w:val="22"/>
          <w:szCs w:val="22"/>
          <w:u w:color="000000"/>
        </w:rPr>
        <w:t>: d’après G. Mankiw et M. Taylor, Principe de l’économie, De Boeck Supérieur, 2013.</w:t>
      </w:r>
    </w:p>
    <w:p w:rsidR="00FA17B7" w:rsidP="00FA17B7" w:rsidRDefault="00FA17B7" w14:paraId="7C3D7C3E" w14:textId="77777777">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Questions </w:t>
      </w:r>
      <w:r>
        <w:rPr>
          <w:rFonts w:ascii="Avenir Book" w:hAnsi="Avenir Book" w:cs="Avenir Book"/>
          <w:color w:val="000000"/>
          <w:kern w:val="0"/>
          <w:sz w:val="22"/>
          <w:szCs w:val="22"/>
          <w:u w:color="000000"/>
        </w:rPr>
        <w:t>:</w:t>
      </w:r>
    </w:p>
    <w:p w:rsidR="00FA17B7" w:rsidP="00FA17B7" w:rsidRDefault="00FA17B7" w14:paraId="5DD45AEC" w14:textId="42D632A8" w14:noSpellErr="1">
      <w:pPr>
        <w:numPr>
          <w:ilvl w:val="0"/>
          <w:numId w:val="2"/>
        </w:numPr>
        <w:tabs>
          <w:tab w:val="left" w:pos="20"/>
          <w:tab w:val="left" w:pos="360"/>
        </w:tabs>
        <w:autoSpaceDE w:val="0"/>
        <w:autoSpaceDN w:val="0"/>
        <w:adjustRightInd w:val="0"/>
        <w:ind w:left="360"/>
        <w:jc w:val="left"/>
        <w:rPr>
          <w:rFonts w:ascii="Avenir Book" w:hAnsi="Avenir Book" w:cs="Avenir Book"/>
          <w:color w:val="000000"/>
          <w:kern w:val="0"/>
          <w:sz w:val="22"/>
          <w:szCs w:val="22"/>
        </w:rPr>
      </w:pPr>
      <w:r>
        <w:rPr>
          <w:rFonts w:ascii="Avenir Heavy" w:hAnsi="Avenir Heavy" w:cs="Avenir Heavy"/>
          <w:b w:val="1"/>
          <w:bCs w:val="1"/>
          <w:color w:val="000000"/>
          <w:kern w:val="0"/>
          <w:sz w:val="22"/>
          <w:szCs w:val="22"/>
        </w:rPr>
        <w:t>Comprendre</w:t>
      </w:r>
      <w:r>
        <w:rPr>
          <w:rFonts w:ascii="Avenir Book" w:hAnsi="Avenir Book" w:cs="Avenir Book"/>
          <w:color w:val="000000"/>
          <w:kern w:val="0"/>
          <w:sz w:val="22"/>
          <w:szCs w:val="22"/>
        </w:rPr>
        <w:t xml:space="preserve">. Comment a évolué l’équilibre sur le marché des glaces </w:t>
      </w:r>
      <w:r>
        <w:rPr>
          <w:rFonts w:ascii="Avenir Book" w:hAnsi="Avenir Book" w:cs="Avenir Book"/>
          <w:color w:val="000000"/>
          <w:kern w:val="0"/>
          <w:sz w:val="22"/>
          <w:szCs w:val="22"/>
        </w:rPr>
        <w:t>à la suite de</w:t>
      </w:r>
      <w:r>
        <w:rPr>
          <w:rFonts w:ascii="Avenir Book" w:hAnsi="Avenir Book" w:cs="Avenir Book"/>
          <w:color w:val="000000"/>
          <w:kern w:val="0"/>
          <w:sz w:val="22"/>
          <w:szCs w:val="22"/>
        </w:rPr>
        <w:t xml:space="preserve"> la vague de chaleur ? Expliquez en réalisant une chaîne de causalité (vague de chaleur —&gt; …)</w:t>
      </w:r>
    </w:p>
    <w:p w:rsidR="00FA17B7" w:rsidP="00FA17B7" w:rsidRDefault="00FA17B7" w14:paraId="36B0E813" w14:textId="434B15E8">
      <w:pPr>
        <w:numPr>
          <w:ilvl w:val="0"/>
          <w:numId w:val="2"/>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Comprendre</w:t>
      </w:r>
      <w:r>
        <w:rPr>
          <w:rFonts w:ascii="Avenir Book" w:hAnsi="Avenir Book" w:cs="Avenir Book"/>
          <w:color w:val="000000"/>
          <w:kern w:val="0"/>
          <w:sz w:val="22"/>
          <w:szCs w:val="22"/>
          <w:u w:color="000000"/>
        </w:rPr>
        <w:t xml:space="preserve">. Comment a évolué l’équilibre sur le marché des glaces </w:t>
      </w:r>
      <w:r>
        <w:rPr>
          <w:rFonts w:ascii="Avenir Book" w:hAnsi="Avenir Book" w:cs="Avenir Book"/>
          <w:color w:val="000000"/>
          <w:kern w:val="0"/>
          <w:sz w:val="22"/>
          <w:szCs w:val="22"/>
          <w:u w:color="000000"/>
        </w:rPr>
        <w:t>à la suite de</w:t>
      </w:r>
      <w:r>
        <w:rPr>
          <w:rFonts w:ascii="Avenir Book" w:hAnsi="Avenir Book" w:cs="Avenir Book"/>
          <w:color w:val="000000"/>
          <w:kern w:val="0"/>
          <w:sz w:val="22"/>
          <w:szCs w:val="22"/>
          <w:u w:color="000000"/>
        </w:rPr>
        <w:t xml:space="preserve"> l’ouragan ? Expliquez en réalisant une chaîne de causalité (vague de chaleur —&gt; …)</w:t>
      </w:r>
    </w:p>
    <w:p w:rsidRPr="00FA17B7" w:rsidR="00FA17B7" w:rsidP="00FA17B7" w:rsidRDefault="00FA17B7" w14:paraId="7D8B2B51" w14:textId="77777777">
      <w:pPr>
        <w:numPr>
          <w:ilvl w:val="0"/>
          <w:numId w:val="2"/>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Analyser</w:t>
      </w:r>
      <w:r>
        <w:rPr>
          <w:rFonts w:ascii="Avenir Book" w:hAnsi="Avenir Book" w:cs="Avenir Book"/>
          <w:color w:val="000000"/>
          <w:kern w:val="0"/>
          <w:sz w:val="22"/>
          <w:szCs w:val="22"/>
          <w:u w:color="000000"/>
        </w:rPr>
        <w:t xml:space="preserve">. Quel pourrait être l’effet sur le marché des glaces des événements suivants : </w:t>
      </w:r>
      <w:r>
        <w:rPr>
          <w:rFonts w:hint="eastAsia" w:ascii="MS Mincho" w:hAnsi="MS Mincho" w:eastAsia="MS Mincho" w:cs="MS Mincho"/>
          <w:color w:val="000000"/>
          <w:kern w:val="0"/>
          <w:sz w:val="22"/>
          <w:szCs w:val="22"/>
          <w:u w:color="000000"/>
        </w:rPr>
        <w:t> </w:t>
      </w:r>
    </w:p>
    <w:p w:rsidRPr="00FA17B7" w:rsidR="00FA17B7" w:rsidP="00FA17B7" w:rsidRDefault="00FA17B7" w14:paraId="1EB4F2BD" w14:textId="77777777">
      <w:pPr>
        <w:numPr>
          <w:ilvl w:val="1"/>
          <w:numId w:val="2"/>
        </w:numPr>
        <w:tabs>
          <w:tab w:val="left" w:pos="20"/>
          <w:tab w:val="left" w:pos="360"/>
        </w:tabs>
        <w:autoSpaceDE w:val="0"/>
        <w:autoSpaceDN w:val="0"/>
        <w:adjustRightInd w:val="0"/>
        <w:ind w:left="360" w:hanging="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Une campagne de sensibilisation souligne les effets néfastes de consommation de produits sucrés.</w:t>
      </w:r>
      <w:r>
        <w:rPr>
          <w:rFonts w:hint="eastAsia" w:ascii="MS Mincho" w:hAnsi="MS Mincho" w:eastAsia="MS Mincho" w:cs="MS Mincho"/>
          <w:color w:val="000000"/>
          <w:kern w:val="0"/>
          <w:sz w:val="22"/>
          <w:szCs w:val="22"/>
          <w:u w:color="000000"/>
        </w:rPr>
        <w:t> </w:t>
      </w:r>
    </w:p>
    <w:p w:rsidR="00FA17B7" w:rsidP="00FA17B7" w:rsidRDefault="00FA17B7" w14:paraId="3BC400A9" w14:textId="16218340">
      <w:pPr>
        <w:numPr>
          <w:ilvl w:val="1"/>
          <w:numId w:val="2"/>
        </w:numPr>
        <w:tabs>
          <w:tab w:val="left" w:pos="20"/>
          <w:tab w:val="left" w:pos="360"/>
        </w:tabs>
        <w:autoSpaceDE w:val="0"/>
        <w:autoSpaceDN w:val="0"/>
        <w:adjustRightInd w:val="0"/>
        <w:ind w:left="360" w:hanging="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La baisse du prix du lait.</w:t>
      </w:r>
    </w:p>
    <w:p w:rsidR="00FA17B7" w:rsidP="00FA17B7" w:rsidRDefault="00FA17B7" w14:paraId="695A327A" w14:textId="77777777">
      <w:pPr>
        <w:autoSpaceDE w:val="0"/>
        <w:autoSpaceDN w:val="0"/>
        <w:adjustRightInd w:val="0"/>
        <w:jc w:val="left"/>
        <w:rPr>
          <w:rFonts w:ascii="Avenir Book" w:hAnsi="Avenir Book" w:cs="Avenir Book"/>
          <w:color w:val="000000"/>
          <w:kern w:val="0"/>
          <w:sz w:val="22"/>
          <w:szCs w:val="22"/>
          <w:u w:color="000000"/>
        </w:rPr>
      </w:pPr>
    </w:p>
    <w:p w:rsidR="00FA17B7" w:rsidP="00FA17B7" w:rsidRDefault="00FA17B7" w14:paraId="56C00837" w14:textId="77777777">
      <w:pPr>
        <w:autoSpaceDE w:val="0"/>
        <w:autoSpaceDN w:val="0"/>
        <w:adjustRightInd w:val="0"/>
        <w:jc w:val="left"/>
        <w:rPr>
          <w:rFonts w:ascii="Avenir Book" w:hAnsi="Avenir Book" w:cs="Avenir Book"/>
          <w:color w:val="000000"/>
          <w:kern w:val="0"/>
          <w:sz w:val="22"/>
          <w:szCs w:val="22"/>
          <w:u w:color="000000"/>
        </w:rPr>
      </w:pPr>
    </w:p>
    <w:p w:rsidRPr="00FA17B7" w:rsidR="00FA17B7" w:rsidP="00FA17B7" w:rsidRDefault="00FA17B7" w14:paraId="444F5F6A" w14:textId="77777777">
      <w:pPr>
        <w:numPr>
          <w:ilvl w:val="0"/>
          <w:numId w:val="3"/>
        </w:numPr>
        <w:tabs>
          <w:tab w:val="left" w:pos="20"/>
          <w:tab w:val="left" w:pos="360"/>
        </w:tabs>
        <w:autoSpaceDE w:val="0"/>
        <w:autoSpaceDN w:val="0"/>
        <w:adjustRightInd w:val="0"/>
        <w:ind w:left="360"/>
        <w:jc w:val="left"/>
        <w:rPr>
          <w:rFonts w:ascii="Avenir Heavy" w:hAnsi="Avenir Heavy" w:cs="Avenir Heavy"/>
          <w:b/>
          <w:bCs/>
          <w:color w:val="000000"/>
          <w:kern w:val="0"/>
          <w:sz w:val="26"/>
          <w:szCs w:val="26"/>
          <w:u w:val="single"/>
        </w:rPr>
      </w:pPr>
      <w:r w:rsidRPr="00FA17B7">
        <w:rPr>
          <w:rFonts w:ascii="Avenir Heavy" w:hAnsi="Avenir Heavy" w:cs="Avenir Heavy"/>
          <w:b/>
          <w:bCs/>
          <w:color w:val="000000"/>
          <w:kern w:val="0"/>
          <w:sz w:val="26"/>
          <w:szCs w:val="26"/>
          <w:u w:val="single"/>
        </w:rPr>
        <w:t>Activité 2 : Effet d’une taxe sur le marché</w:t>
      </w:r>
    </w:p>
    <w:p w:rsidR="00FA17B7" w:rsidP="00FA17B7" w:rsidRDefault="00FA17B7" w14:paraId="340C5155" w14:textId="77777777">
      <w:pPr>
        <w:autoSpaceDE w:val="0"/>
        <w:autoSpaceDN w:val="0"/>
        <w:adjustRightInd w:val="0"/>
        <w:jc w:val="left"/>
        <w:rPr>
          <w:rFonts w:ascii="Avenir Heavy" w:hAnsi="Avenir Heavy" w:cs="Avenir Heavy"/>
          <w:b/>
          <w:bCs/>
          <w:color w:val="000000"/>
          <w:kern w:val="0"/>
          <w:sz w:val="26"/>
          <w:szCs w:val="26"/>
          <w:u w:color="000000"/>
        </w:rPr>
      </w:pPr>
    </w:p>
    <w:p w:rsidR="00FA17B7" w:rsidP="00FA17B7" w:rsidRDefault="00FA17B7" w14:paraId="5798EBF7"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American Typewriter" w:hAnsi="American Typewriter" w:cs="American Typewriter"/>
          <w:color w:val="000000"/>
          <w:kern w:val="0"/>
          <w:sz w:val="22"/>
          <w:szCs w:val="22"/>
          <w:u w:color="000000"/>
        </w:rPr>
      </w:pPr>
      <w:r>
        <w:rPr>
          <w:rFonts w:ascii="American Typewriter" w:hAnsi="American Typewriter" w:cs="American Typewriter"/>
          <w:color w:val="000000"/>
          <w:kern w:val="0"/>
          <w:sz w:val="22"/>
          <w:szCs w:val="22"/>
          <w:u w:color="000000"/>
        </w:rPr>
        <w:t xml:space="preserve">À noter : Une </w:t>
      </w:r>
      <w:r>
        <w:rPr>
          <w:rFonts w:ascii="American Typewriter" w:hAnsi="American Typewriter" w:cs="American Typewriter"/>
          <w:b/>
          <w:bCs/>
          <w:color w:val="000000"/>
          <w:kern w:val="0"/>
          <w:sz w:val="22"/>
          <w:szCs w:val="22"/>
          <w:u w:color="000000"/>
        </w:rPr>
        <w:t>taxe</w:t>
      </w:r>
      <w:r>
        <w:rPr>
          <w:rFonts w:ascii="American Typewriter" w:hAnsi="American Typewriter" w:cs="American Typewriter"/>
          <w:color w:val="000000"/>
          <w:kern w:val="0"/>
          <w:sz w:val="22"/>
          <w:szCs w:val="22"/>
          <w:u w:color="000000"/>
        </w:rPr>
        <w:t xml:space="preserve"> est un prélèvement obligatoire effectué par l’État. En général, il s’agit d’une contrepartie d’un service rendu par l’administration publique mais elle peut également avoir pour vocation d’orienter les comportements des agents en modifiant les prix à la hausse.</w:t>
      </w:r>
    </w:p>
    <w:p w:rsidR="00FA17B7" w:rsidP="00FA17B7" w:rsidRDefault="00FA17B7" w14:paraId="20A14484" w14:textId="77777777">
      <w:pPr>
        <w:autoSpaceDE w:val="0"/>
        <w:autoSpaceDN w:val="0"/>
        <w:adjustRightInd w:val="0"/>
        <w:jc w:val="left"/>
        <w:rPr>
          <w:rFonts w:ascii="Avenir Heavy" w:hAnsi="Avenir Heavy" w:cs="Avenir Heavy"/>
          <w:b/>
          <w:bCs/>
          <w:color w:val="000000"/>
          <w:kern w:val="0"/>
          <w:sz w:val="26"/>
          <w:szCs w:val="26"/>
          <w:u w:color="000000"/>
        </w:rPr>
      </w:pPr>
    </w:p>
    <w:p w:rsidR="00FA17B7" w:rsidP="00FA17B7" w:rsidRDefault="00FA17B7" w14:paraId="65CE3100" w14:textId="77777777">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Source : </w:t>
      </w:r>
      <w:hyperlink w:history="1" r:id="rId6">
        <w:r>
          <w:rPr>
            <w:rFonts w:ascii="Avenir Book" w:hAnsi="Avenir Book" w:cs="Avenir Book"/>
            <w:color w:val="000000"/>
            <w:kern w:val="0"/>
            <w:sz w:val="22"/>
            <w:szCs w:val="22"/>
            <w:u w:val="single" w:color="000000"/>
          </w:rPr>
          <w:t>https://ww</w:t>
        </w:r>
        <w:r>
          <w:rPr>
            <w:rFonts w:ascii="Avenir Book" w:hAnsi="Avenir Book" w:cs="Avenir Book"/>
            <w:color w:val="000000"/>
            <w:kern w:val="0"/>
            <w:sz w:val="22"/>
            <w:szCs w:val="22"/>
            <w:u w:val="single" w:color="000000"/>
          </w:rPr>
          <w:t>w</w:t>
        </w:r>
        <w:r>
          <w:rPr>
            <w:rFonts w:ascii="Avenir Book" w:hAnsi="Avenir Book" w:cs="Avenir Book"/>
            <w:color w:val="000000"/>
            <w:kern w:val="0"/>
            <w:sz w:val="22"/>
            <w:szCs w:val="22"/>
            <w:u w:val="single" w:color="000000"/>
          </w:rPr>
          <w:t>.bfmtv.com/mediaplayer/video/des-bouteilles-plus-petites-et-plus-cheres-la-ruse-de-coca-contre-la-taxe-soda-1098629.html</w:t>
        </w:r>
      </w:hyperlink>
    </w:p>
    <w:p w:rsidR="00FA17B7" w:rsidP="00FA17B7" w:rsidRDefault="00FA17B7" w14:paraId="323ABDEB" w14:textId="77777777">
      <w:pPr>
        <w:autoSpaceDE w:val="0"/>
        <w:autoSpaceDN w:val="0"/>
        <w:adjustRightInd w:val="0"/>
        <w:jc w:val="left"/>
        <w:rPr>
          <w:rFonts w:ascii="Avenir Book" w:hAnsi="Avenir Book" w:cs="Avenir Book"/>
          <w:color w:val="000000"/>
          <w:kern w:val="0"/>
          <w:sz w:val="22"/>
          <w:szCs w:val="22"/>
          <w:u w:color="000000"/>
        </w:rPr>
      </w:pPr>
    </w:p>
    <w:p w:rsidR="00FA17B7" w:rsidP="00FA17B7" w:rsidRDefault="00FA17B7" w14:paraId="1294AFF3" w14:textId="77777777">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Questions </w:t>
      </w:r>
      <w:r>
        <w:rPr>
          <w:rFonts w:ascii="Avenir Book" w:hAnsi="Avenir Book" w:cs="Avenir Book"/>
          <w:color w:val="000000"/>
          <w:kern w:val="0"/>
          <w:sz w:val="22"/>
          <w:szCs w:val="22"/>
          <w:u w:color="000000"/>
        </w:rPr>
        <w:t xml:space="preserve">: </w:t>
      </w:r>
    </w:p>
    <w:p w:rsidR="00FA17B7" w:rsidP="00FA17B7" w:rsidRDefault="00FA17B7" w14:paraId="6D2EAD01"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rPr>
      </w:pPr>
      <w:r>
        <w:rPr>
          <w:rFonts w:ascii="Avenir Heavy" w:hAnsi="Avenir Heavy" w:cs="Avenir Heavy"/>
          <w:b w:val="1"/>
          <w:bCs w:val="1"/>
          <w:color w:val="000000"/>
          <w:kern w:val="0"/>
          <w:sz w:val="22"/>
          <w:szCs w:val="22"/>
        </w:rPr>
        <w:t>Relever.</w:t>
      </w:r>
      <w:r>
        <w:rPr>
          <w:rFonts w:ascii="Avenir Book" w:hAnsi="Avenir Book" w:cs="Avenir Book"/>
          <w:color w:val="000000"/>
          <w:kern w:val="0"/>
          <w:sz w:val="22"/>
          <w:szCs w:val="22"/>
        </w:rPr>
        <w:t xml:space="preserve"> Pourquoi mettre en place une “taxe Soda” ? Qui est supposé payer cette taxe ?</w:t>
      </w:r>
    </w:p>
    <w:p w:rsidR="00FA17B7" w:rsidP="00FA17B7" w:rsidRDefault="00FA17B7" w14:paraId="32AFF441"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Déduire.</w:t>
      </w:r>
      <w:r>
        <w:rPr>
          <w:rFonts w:ascii="Avenir Book" w:hAnsi="Avenir Book" w:cs="Avenir Book"/>
          <w:color w:val="000000"/>
          <w:kern w:val="0"/>
          <w:sz w:val="22"/>
          <w:szCs w:val="22"/>
          <w:u w:color="000000"/>
        </w:rPr>
        <w:t xml:space="preserve"> Quelles sont les conséquences de la mise en place d’une taxe pour l’offre dans ce cas ?</w:t>
      </w:r>
    </w:p>
    <w:p w:rsidR="00FA17B7" w:rsidP="00FA17B7" w:rsidRDefault="00FA17B7" w14:paraId="233A22E1"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Comprendre.</w:t>
      </w:r>
      <w:r>
        <w:rPr>
          <w:rFonts w:ascii="Avenir Book" w:hAnsi="Avenir Book" w:cs="Avenir Book"/>
          <w:color w:val="000000"/>
          <w:kern w:val="0"/>
          <w:sz w:val="22"/>
          <w:szCs w:val="22"/>
          <w:u w:color="000000"/>
        </w:rPr>
        <w:t xml:space="preserve"> Quelle est la stratégie mise en place par Coca-Cola face à cette taxe ?</w:t>
      </w:r>
    </w:p>
    <w:p w:rsidR="00FA17B7" w:rsidP="00FA17B7" w:rsidRDefault="00FA17B7" w14:paraId="0858CD3C"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Déduire.</w:t>
      </w:r>
      <w:r>
        <w:rPr>
          <w:rFonts w:ascii="Avenir Book" w:hAnsi="Avenir Book" w:cs="Avenir Book"/>
          <w:color w:val="000000"/>
          <w:kern w:val="0"/>
          <w:sz w:val="22"/>
          <w:szCs w:val="22"/>
          <w:u w:color="000000"/>
        </w:rPr>
        <w:t xml:space="preserve"> Quel est l’effet de cette taxe sur le prix du Coca-cola ?</w:t>
      </w:r>
    </w:p>
    <w:p w:rsidR="00FA17B7" w:rsidP="00FA17B7" w:rsidRDefault="00FA17B7" w14:paraId="51C632D0" w14:textId="77777777">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Déduire.</w:t>
      </w:r>
      <w:r>
        <w:rPr>
          <w:rFonts w:ascii="Avenir Book" w:hAnsi="Avenir Book" w:cs="Avenir Book"/>
          <w:color w:val="000000"/>
          <w:kern w:val="0"/>
          <w:sz w:val="22"/>
          <w:szCs w:val="22"/>
          <w:u w:color="000000"/>
        </w:rPr>
        <w:t xml:space="preserve"> Quel est l’effet de cette taxe sur les quantités consommées ?</w:t>
      </w:r>
    </w:p>
    <w:p w:rsidRPr="00FA17B7" w:rsidR="00FA17B7" w:rsidP="00FA17B7" w:rsidRDefault="00FA17B7" w14:paraId="75E35B4C" w14:textId="57C4F810">
      <w:pPr>
        <w:numPr>
          <w:ilvl w:val="0"/>
          <w:numId w:val="4"/>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val="1"/>
          <w:bCs w:val="1"/>
          <w:color w:val="000000"/>
          <w:kern w:val="0"/>
          <w:sz w:val="22"/>
          <w:szCs w:val="22"/>
        </w:rPr>
        <w:t>Analyser.</w:t>
      </w:r>
      <w:r>
        <w:rPr>
          <w:rFonts w:ascii="Avenir Book" w:hAnsi="Avenir Book" w:cs="Avenir Book"/>
          <w:color w:val="000000"/>
          <w:kern w:val="0"/>
          <w:sz w:val="22"/>
          <w:szCs w:val="22"/>
        </w:rPr>
        <w:t xml:space="preserve"> La mise en place d’une taxe est-elle positive ou négative ?</w:t>
      </w:r>
    </w:p>
    <w:p w:rsidR="71BFD597" w:rsidRDefault="71BFD597" w14:paraId="5FADE1CB" w14:textId="66C180A7">
      <w:r>
        <w:br w:type="page"/>
      </w:r>
    </w:p>
    <w:p w:rsidRPr="00FA17B7" w:rsidR="00FA17B7" w:rsidP="00FA17B7" w:rsidRDefault="00FA17B7" w14:paraId="5B36935E" w14:textId="77777777">
      <w:pPr>
        <w:autoSpaceDE w:val="0"/>
        <w:autoSpaceDN w:val="0"/>
        <w:adjustRightInd w:val="0"/>
        <w:jc w:val="left"/>
        <w:rPr>
          <w:rFonts w:ascii="Avenir Heavy" w:hAnsi="Avenir Heavy" w:cs="Avenir Heavy"/>
          <w:b/>
          <w:bCs/>
          <w:color w:val="000000"/>
          <w:kern w:val="0"/>
          <w:sz w:val="26"/>
          <w:szCs w:val="26"/>
          <w:u w:val="single"/>
        </w:rPr>
      </w:pPr>
      <w:r w:rsidRPr="00FA17B7">
        <w:rPr>
          <w:rFonts w:ascii="Avenir Heavy" w:hAnsi="Avenir Heavy" w:cs="Avenir Heavy"/>
          <w:b/>
          <w:bCs/>
          <w:color w:val="000000"/>
          <w:kern w:val="0"/>
          <w:sz w:val="26"/>
          <w:szCs w:val="26"/>
          <w:u w:val="single"/>
        </w:rPr>
        <w:t>Activité 3 : Effet d’une subvention sur le marché</w:t>
      </w:r>
    </w:p>
    <w:p w:rsidR="00FA17B7" w:rsidP="00FA17B7" w:rsidRDefault="00FA17B7" w14:paraId="57C07615" w14:textId="77777777">
      <w:pPr>
        <w:autoSpaceDE w:val="0"/>
        <w:autoSpaceDN w:val="0"/>
        <w:adjustRightInd w:val="0"/>
        <w:jc w:val="left"/>
        <w:rPr>
          <w:rFonts w:ascii="Avenir Book" w:hAnsi="Avenir Book" w:cs="Avenir Book"/>
          <w:color w:val="000000"/>
          <w:kern w:val="0"/>
          <w:sz w:val="22"/>
          <w:szCs w:val="22"/>
          <w:u w:color="000000"/>
        </w:rPr>
      </w:pPr>
    </w:p>
    <w:p w:rsidR="00FA17B7" w:rsidP="00FA17B7" w:rsidRDefault="00FA17B7" w14:paraId="0D7EE3EA"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American Typewriter" w:hAnsi="American Typewriter" w:cs="American Typewriter"/>
          <w:color w:val="000000"/>
          <w:kern w:val="0"/>
          <w:sz w:val="22"/>
          <w:szCs w:val="22"/>
          <w:u w:color="000000"/>
        </w:rPr>
      </w:pPr>
      <w:r>
        <w:rPr>
          <w:rFonts w:ascii="American Typewriter" w:hAnsi="American Typewriter" w:cs="American Typewriter"/>
          <w:color w:val="000000"/>
          <w:kern w:val="0"/>
          <w:sz w:val="22"/>
          <w:szCs w:val="22"/>
          <w:u w:color="000000"/>
        </w:rPr>
        <w:t xml:space="preserve">À noter : Une </w:t>
      </w:r>
      <w:r>
        <w:rPr>
          <w:rFonts w:ascii="American Typewriter" w:hAnsi="American Typewriter" w:cs="American Typewriter"/>
          <w:b/>
          <w:bCs/>
          <w:color w:val="000000"/>
          <w:kern w:val="0"/>
          <w:sz w:val="22"/>
          <w:szCs w:val="22"/>
          <w:u w:color="000000"/>
        </w:rPr>
        <w:t xml:space="preserve">subvention </w:t>
      </w:r>
      <w:r>
        <w:rPr>
          <w:rFonts w:ascii="American Typewriter" w:hAnsi="American Typewriter" w:cs="American Typewriter"/>
          <w:color w:val="000000"/>
          <w:kern w:val="0"/>
          <w:sz w:val="22"/>
          <w:szCs w:val="22"/>
          <w:u w:color="000000"/>
        </w:rPr>
        <w:t xml:space="preserve">est une somme non remboursable versée par une administration publique pour soutenir l'activité d'une entreprise ou d'une association. </w:t>
      </w:r>
    </w:p>
    <w:p w:rsidR="00FA17B7" w:rsidP="00FA17B7" w:rsidRDefault="00FA17B7" w14:paraId="4EBDF1B8" w14:textId="27B499A2" w14:noSpellErr="1">
      <w:pPr>
        <w:autoSpaceDE w:val="0"/>
        <w:autoSpaceDN w:val="0"/>
        <w:adjustRightInd w:val="0"/>
        <w:jc w:val="left"/>
        <w:rPr>
          <w:rFonts w:ascii="Avenir Book" w:hAnsi="Avenir Book" w:cs="Avenir Book"/>
          <w:color w:val="000000"/>
          <w:kern w:val="0"/>
          <w:sz w:val="22"/>
          <w:szCs w:val="22"/>
        </w:rPr>
      </w:pPr>
      <w:r w:rsidRPr="00FA17B7">
        <w:rPr>
          <w:rFonts w:ascii="Avenir Book" w:hAnsi="Avenir Book" w:cs="Avenir Book"/>
          <w:color w:val="000000"/>
          <w:kern w:val="0"/>
          <w:sz w:val="22"/>
          <w:szCs w:val="22"/>
          <w:u w:color="000000"/>
        </w:rPr>
        <w:drawing>
          <wp:anchor distT="0" distB="0" distL="114300" distR="114300" simplePos="0" relativeHeight="251658240" behindDoc="1" locked="0" layoutInCell="1" allowOverlap="1" wp14:anchorId="0DF2B152" wp14:editId="77CB0609">
            <wp:simplePos x="0" y="0"/>
            <wp:positionH relativeFrom="column">
              <wp:posOffset>4445</wp:posOffset>
            </wp:positionH>
            <wp:positionV relativeFrom="paragraph">
              <wp:posOffset>191135</wp:posOffset>
            </wp:positionV>
            <wp:extent cx="3772535" cy="3549015"/>
            <wp:effectExtent l="0" t="0" r="0" b="0"/>
            <wp:wrapTight wrapText="bothSides">
              <wp:wrapPolygon edited="0">
                <wp:start x="0" y="0"/>
                <wp:lineTo x="0" y="21488"/>
                <wp:lineTo x="21524" y="21488"/>
                <wp:lineTo x="21524" y="0"/>
                <wp:lineTo x="0" y="0"/>
              </wp:wrapPolygon>
            </wp:wrapTight>
            <wp:docPr id="1777830706"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830706" name="Image 1" descr="Une image contenant texte, capture d’écran, Police, nombr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772535" cy="3549015"/>
                    </a:xfrm>
                    <a:prstGeom prst="rect">
                      <a:avLst/>
                    </a:prstGeom>
                  </pic:spPr>
                </pic:pic>
              </a:graphicData>
            </a:graphic>
            <wp14:sizeRelH relativeFrom="page">
              <wp14:pctWidth>0</wp14:pctWidth>
            </wp14:sizeRelH>
            <wp14:sizeRelV relativeFrom="page">
              <wp14:pctHeight>0</wp14:pctHeight>
            </wp14:sizeRelV>
          </wp:anchor>
        </w:drawing>
      </w:r>
    </w:p>
    <w:p w:rsidR="71BFD597" w:rsidP="71BFD597" w:rsidRDefault="71BFD597" w14:noSpellErr="1" w14:paraId="6E4093E9">
      <w:pPr>
        <w:jc w:val="left"/>
        <w:rPr>
          <w:rFonts w:ascii="Avenir Book" w:hAnsi="Avenir Book" w:cs="Avenir Book"/>
          <w:color w:val="000000" w:themeColor="text1" w:themeTint="FF" w:themeShade="FF"/>
          <w:sz w:val="22"/>
          <w:szCs w:val="22"/>
        </w:rPr>
      </w:pPr>
      <w:r w:rsidRPr="71BFD597" w:rsidR="71BFD597">
        <w:rPr>
          <w:rFonts w:ascii="Avenir Heavy" w:hAnsi="Avenir Heavy" w:cs="Avenir Heavy"/>
          <w:b w:val="1"/>
          <w:bCs w:val="1"/>
          <w:color w:val="000000" w:themeColor="text1" w:themeTint="FF" w:themeShade="FF"/>
          <w:sz w:val="22"/>
          <w:szCs w:val="22"/>
        </w:rPr>
        <w:t>Source</w:t>
      </w:r>
      <w:r w:rsidRPr="71BFD597" w:rsidR="71BFD597">
        <w:rPr>
          <w:rFonts w:ascii="Avenir Book" w:hAnsi="Avenir Book" w:cs="Avenir Book"/>
          <w:color w:val="000000" w:themeColor="text1" w:themeTint="FF" w:themeShade="FF"/>
          <w:sz w:val="22"/>
          <w:szCs w:val="22"/>
        </w:rPr>
        <w:t xml:space="preserve"> : Manuel de Sciences économiques et sociale, Hatier, 2019.</w:t>
      </w:r>
    </w:p>
    <w:p w:rsidR="71BFD597" w:rsidP="71BFD597" w:rsidRDefault="71BFD597" w14:paraId="44AADD58" w14:textId="4EED0628">
      <w:pPr>
        <w:pStyle w:val="Normal"/>
        <w:jc w:val="left"/>
        <w:rPr>
          <w:rFonts w:ascii="Avenir Book" w:hAnsi="Avenir Book" w:cs="Avenir Book"/>
          <w:color w:val="000000" w:themeColor="text1" w:themeTint="FF" w:themeShade="FF"/>
          <w:sz w:val="22"/>
          <w:szCs w:val="22"/>
        </w:rPr>
      </w:pPr>
    </w:p>
    <w:p w:rsidR="00FA17B7" w:rsidP="00FA17B7" w:rsidRDefault="00FA17B7" w14:paraId="38219AB1" w14:textId="42C8AD7E">
      <w:pPr>
        <w:autoSpaceDE w:val="0"/>
        <w:autoSpaceDN w:val="0"/>
        <w:adjustRightInd w:val="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val="single" w:color="000000"/>
        </w:rPr>
        <w:t xml:space="preserve">Questions </w:t>
      </w:r>
      <w:r>
        <w:rPr>
          <w:rFonts w:ascii="Avenir Book" w:hAnsi="Avenir Book" w:cs="Avenir Book"/>
          <w:color w:val="000000"/>
          <w:kern w:val="0"/>
          <w:sz w:val="22"/>
          <w:szCs w:val="22"/>
          <w:u w:color="000000"/>
        </w:rPr>
        <w:t>:</w:t>
      </w:r>
    </w:p>
    <w:p w:rsidR="00FA17B7" w:rsidP="00FA17B7" w:rsidRDefault="00FA17B7" w14:paraId="7C384061" w14:textId="77777777">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Heavy" w:hAnsi="Avenir Heavy" w:cs="Avenir Heavy"/>
          <w:b/>
          <w:bCs/>
          <w:color w:val="000000"/>
          <w:kern w:val="0"/>
          <w:sz w:val="22"/>
          <w:szCs w:val="22"/>
          <w:u w:color="000000"/>
        </w:rPr>
        <w:t>Tracer.</w:t>
      </w:r>
      <w:r>
        <w:rPr>
          <w:rFonts w:ascii="Avenir Book" w:hAnsi="Avenir Book" w:cs="Avenir Book"/>
          <w:color w:val="000000"/>
          <w:kern w:val="0"/>
          <w:sz w:val="22"/>
          <w:szCs w:val="22"/>
          <w:u w:color="000000"/>
        </w:rPr>
        <w:t xml:space="preserve"> Représentez sur un même graphique la courbe d’offre et de demande de ce marché avant la mise en place d’une subvention. </w:t>
      </w:r>
    </w:p>
    <w:p w:rsidR="00FA17B7" w:rsidP="00FA17B7" w:rsidRDefault="00FA17B7" w14:paraId="150ABF67" w14:textId="77777777">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Heavy" w:hAnsi="Avenir Heavy" w:cs="Avenir Heavy"/>
          <w:b/>
          <w:bCs/>
          <w:color w:val="000000"/>
          <w:kern w:val="0"/>
          <w:sz w:val="22"/>
          <w:szCs w:val="22"/>
          <w:u w:color="000000"/>
        </w:rPr>
        <w:t xml:space="preserve"> Relever</w:t>
      </w:r>
      <w:r>
        <w:rPr>
          <w:rFonts w:ascii="Avenir Book" w:hAnsi="Avenir Book" w:cs="Avenir Book"/>
          <w:color w:val="000000"/>
          <w:kern w:val="0"/>
          <w:sz w:val="22"/>
          <w:szCs w:val="22"/>
          <w:u w:color="000000"/>
        </w:rPr>
        <w:t xml:space="preserve">. Quels sont les prix et quantité d’équilibre. </w:t>
      </w:r>
    </w:p>
    <w:p w:rsidR="00FA17B7" w:rsidP="00FA17B7" w:rsidRDefault="00FA17B7" w14:paraId="585D9720" w14:textId="77777777">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Heavy" w:hAnsi="Avenir Heavy" w:cs="Avenir Heavy"/>
          <w:b/>
          <w:bCs/>
          <w:color w:val="000000"/>
          <w:kern w:val="0"/>
          <w:sz w:val="22"/>
          <w:szCs w:val="22"/>
          <w:u w:color="000000"/>
        </w:rPr>
        <w:t>Tracer.</w:t>
      </w:r>
      <w:r>
        <w:rPr>
          <w:rFonts w:ascii="Avenir Book" w:hAnsi="Avenir Book" w:cs="Avenir Book"/>
          <w:color w:val="000000"/>
          <w:kern w:val="0"/>
          <w:sz w:val="22"/>
          <w:szCs w:val="22"/>
          <w:u w:color="000000"/>
        </w:rPr>
        <w:t xml:space="preserve"> Représentez sur le même graphique (avec une autre couleur) la courbe de demande après la mise en place de la subvention.</w:t>
      </w:r>
    </w:p>
    <w:p w:rsidR="00FA17B7" w:rsidP="00FA17B7" w:rsidRDefault="00FA17B7" w14:paraId="197B961F" w14:textId="0921FEFB">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Heavy" w:hAnsi="Avenir Heavy" w:cs="Avenir Heavy"/>
          <w:b/>
          <w:bCs/>
          <w:color w:val="000000"/>
          <w:kern w:val="0"/>
          <w:sz w:val="22"/>
          <w:szCs w:val="22"/>
          <w:u w:color="000000"/>
        </w:rPr>
        <w:t>Analyser.</w:t>
      </w:r>
      <w:r>
        <w:rPr>
          <w:rFonts w:ascii="Avenir Book" w:hAnsi="Avenir Book" w:cs="Avenir Book"/>
          <w:color w:val="000000"/>
          <w:kern w:val="0"/>
          <w:sz w:val="22"/>
          <w:szCs w:val="22"/>
          <w:u w:color="000000"/>
        </w:rPr>
        <w:t xml:space="preserve"> Comment </w:t>
      </w:r>
      <w:r>
        <w:rPr>
          <w:rFonts w:ascii="Avenir Book" w:hAnsi="Avenir Book" w:cs="Avenir Book"/>
          <w:color w:val="000000"/>
          <w:kern w:val="0"/>
          <w:sz w:val="22"/>
          <w:szCs w:val="22"/>
          <w:u w:color="000000"/>
        </w:rPr>
        <w:t>expliquez-vous</w:t>
      </w:r>
      <w:r>
        <w:rPr>
          <w:rFonts w:ascii="Avenir Book" w:hAnsi="Avenir Book" w:cs="Avenir Book"/>
          <w:color w:val="000000"/>
          <w:kern w:val="0"/>
          <w:sz w:val="22"/>
          <w:szCs w:val="22"/>
          <w:u w:color="000000"/>
        </w:rPr>
        <w:t xml:space="preserve"> le déplacement de la demande ?</w:t>
      </w:r>
    </w:p>
    <w:p w:rsidR="00FA17B7" w:rsidP="00FA17B7" w:rsidRDefault="00FA17B7" w14:paraId="353AE187" w14:textId="77777777">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Heavy" w:hAnsi="Avenir Heavy" w:cs="Avenir Heavy"/>
          <w:b/>
          <w:bCs/>
          <w:color w:val="000000"/>
          <w:kern w:val="0"/>
          <w:sz w:val="22"/>
          <w:szCs w:val="22"/>
          <w:u w:color="000000"/>
        </w:rPr>
        <w:t>Relever</w:t>
      </w:r>
      <w:r>
        <w:rPr>
          <w:rFonts w:ascii="Avenir Book" w:hAnsi="Avenir Book" w:cs="Avenir Book"/>
          <w:color w:val="000000"/>
          <w:kern w:val="0"/>
          <w:sz w:val="22"/>
          <w:szCs w:val="22"/>
          <w:u w:color="000000"/>
        </w:rPr>
        <w:t>. Quels sont les nouveaux prix et quantité d’équilibre ?</w:t>
      </w:r>
    </w:p>
    <w:p w:rsidRPr="00FA17B7" w:rsidR="00FA17B7" w:rsidP="00FA17B7" w:rsidRDefault="00FA17B7" w14:paraId="0CCB327E" w14:textId="6E371321">
      <w:pPr>
        <w:numPr>
          <w:ilvl w:val="0"/>
          <w:numId w:val="5"/>
        </w:numPr>
        <w:tabs>
          <w:tab w:val="left" w:pos="20"/>
          <w:tab w:val="left" w:pos="360"/>
        </w:tabs>
        <w:autoSpaceDE w:val="0"/>
        <w:autoSpaceDN w:val="0"/>
        <w:adjustRightInd w:val="0"/>
        <w:ind w:left="360"/>
        <w:jc w:val="left"/>
        <w:rPr>
          <w:rFonts w:ascii="Avenir Book" w:hAnsi="Avenir Book" w:cs="Avenir Book"/>
          <w:color w:val="000000"/>
          <w:kern w:val="0"/>
          <w:sz w:val="22"/>
          <w:szCs w:val="22"/>
          <w:u w:color="000000"/>
        </w:rPr>
      </w:pPr>
      <w:r>
        <w:rPr>
          <w:rFonts w:ascii="Avenir Book" w:hAnsi="Avenir Book" w:cs="Avenir Book"/>
          <w:color w:val="000000"/>
          <w:kern w:val="0"/>
          <w:sz w:val="22"/>
          <w:szCs w:val="22"/>
        </w:rPr>
        <w:t xml:space="preserve"> </w:t>
      </w:r>
      <w:r>
        <w:rPr>
          <w:rFonts w:ascii="Avenir Heavy" w:hAnsi="Avenir Heavy" w:cs="Avenir Heavy"/>
          <w:b w:val="1"/>
          <w:bCs w:val="1"/>
          <w:color w:val="000000"/>
          <w:kern w:val="0"/>
          <w:sz w:val="22"/>
          <w:szCs w:val="22"/>
        </w:rPr>
        <w:t>Analyser.</w:t>
      </w:r>
      <w:r>
        <w:rPr>
          <w:rFonts w:ascii="Avenir Book" w:hAnsi="Avenir Book" w:cs="Avenir Book"/>
          <w:color w:val="000000"/>
          <w:kern w:val="0"/>
          <w:sz w:val="22"/>
          <w:szCs w:val="22"/>
        </w:rPr>
        <w:t xml:space="preserve"> Les propriétaires des logements étudiants sont-ils favorables ou hostiles à la subvention dont bénéficient les étudiants ? Expliquez pourquoi.</w:t>
      </w:r>
    </w:p>
    <w:p w:rsidR="00FA17B7" w:rsidP="00FA17B7" w:rsidRDefault="00FA17B7" w14:paraId="16A1E322" w14:textId="77777777">
      <w:pPr>
        <w:autoSpaceDE w:val="0"/>
        <w:autoSpaceDN w:val="0"/>
        <w:adjustRightInd w:val="0"/>
        <w:jc w:val="left"/>
        <w:rPr>
          <w:rFonts w:ascii="Avenir Book" w:hAnsi="Avenir Book" w:cs="Avenir Book"/>
          <w:color w:val="000000"/>
          <w:kern w:val="0"/>
          <w:sz w:val="22"/>
          <w:szCs w:val="22"/>
          <w:u w:color="000000"/>
        </w:rPr>
      </w:pPr>
    </w:p>
    <w:p w:rsidRPr="00FA17B7" w:rsidR="00FA17B7" w:rsidP="00FA17B7" w:rsidRDefault="00FA17B7" w14:paraId="3D96D83F" w14:textId="51E5D79E">
      <w:pPr>
        <w:pBdr>
          <w:top w:val="single" w:color="auto" w:sz="4" w:space="1"/>
        </w:pBdr>
        <w:autoSpaceDE w:val="0"/>
        <w:autoSpaceDN w:val="0"/>
        <w:adjustRightInd w:val="0"/>
        <w:jc w:val="left"/>
        <w:rPr>
          <w:rFonts w:ascii="Avenir Heavy" w:hAnsi="Avenir Heavy" w:cs="Avenir Heavy"/>
          <w:b/>
          <w:bCs/>
          <w:color w:val="000000"/>
          <w:kern w:val="0"/>
          <w:sz w:val="26"/>
          <w:szCs w:val="26"/>
          <w:u w:color="000000"/>
        </w:rPr>
      </w:pPr>
      <w:r>
        <w:rPr>
          <w:rFonts w:ascii="Avenir Heavy" w:hAnsi="Avenir Heavy" w:cs="Avenir Heavy"/>
          <w:b/>
          <w:bCs/>
          <w:color w:val="000000"/>
          <w:kern w:val="0"/>
          <w:sz w:val="26"/>
          <w:szCs w:val="26"/>
          <w:u w:color="000000"/>
        </w:rPr>
        <w:t xml:space="preserve">Synthèse sous forme de texte à trous : </w:t>
      </w:r>
    </w:p>
    <w:p w:rsidR="00FA17B7" w:rsidP="00FA17B7" w:rsidRDefault="00FA17B7" w14:paraId="5EF2B6A9"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ab/>
      </w:r>
      <w:r>
        <w:rPr>
          <w:rFonts w:ascii="Avenir Book" w:hAnsi="Avenir Book" w:cs="Avenir Book"/>
          <w:color w:val="000000"/>
          <w:kern w:val="0"/>
          <w:sz w:val="22"/>
          <w:szCs w:val="22"/>
          <w:u w:color="000000"/>
        </w:rPr>
        <w:t xml:space="preserve">Un choc est une perturbation exogène qui améliore ou détériore l’offre et/ou la demande. Un </w:t>
      </w:r>
      <w:r>
        <w:rPr>
          <w:rFonts w:ascii="Avenir Heavy" w:hAnsi="Avenir Heavy" w:cs="Avenir Heavy"/>
          <w:b/>
          <w:bCs/>
          <w:color w:val="000000"/>
          <w:kern w:val="0"/>
          <w:sz w:val="22"/>
          <w:szCs w:val="22"/>
          <w:u w:color="000000"/>
        </w:rPr>
        <w:t>choc d’offre négatif</w:t>
      </w:r>
      <w:r>
        <w:rPr>
          <w:rFonts w:ascii="Avenir Book" w:hAnsi="Avenir Book" w:cs="Avenir Book"/>
          <w:color w:val="000000"/>
          <w:kern w:val="0"/>
          <w:sz w:val="22"/>
          <w:szCs w:val="22"/>
          <w:u w:color="000000"/>
        </w:rPr>
        <w:t xml:space="preserve">, tel qu’une catastrophe naturelle, entraîne la destruction des ressources productives et donc limite la capacité à produire des entreprises. La courbe se déplace donc vers la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Puisque la demande est inchangée, on assiste à la formation d’un nouveau prix d’équilibre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proofErr w:type="gramStart"/>
      <w:r>
        <w:rPr>
          <w:rFonts w:ascii="Avenir Book" w:hAnsi="Avenir Book" w:cs="Avenir Book"/>
          <w:color w:val="000000"/>
          <w:kern w:val="0"/>
          <w:sz w:val="22"/>
          <w:szCs w:val="22"/>
          <w:u w:color="000000"/>
        </w:rPr>
        <w:t>et</w:t>
      </w:r>
      <w:proofErr w:type="gramEnd"/>
      <w:r>
        <w:rPr>
          <w:rFonts w:ascii="Avenir Book" w:hAnsi="Avenir Book" w:cs="Avenir Book"/>
          <w:color w:val="000000"/>
          <w:kern w:val="0"/>
          <w:sz w:val="22"/>
          <w:szCs w:val="22"/>
          <w:u w:color="000000"/>
        </w:rPr>
        <w:t xml:space="preserve"> une quantité d’équilibre </w:t>
      </w:r>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À l’inverse, un </w:t>
      </w:r>
      <w:r>
        <w:rPr>
          <w:rFonts w:ascii="Avenir Heavy" w:hAnsi="Avenir Heavy" w:cs="Avenir Heavy"/>
          <w:b/>
          <w:bCs/>
          <w:color w:val="000000"/>
          <w:kern w:val="0"/>
          <w:sz w:val="22"/>
          <w:szCs w:val="22"/>
          <w:u w:color="000000"/>
        </w:rPr>
        <w:t>choc d’offre positif</w:t>
      </w:r>
      <w:r>
        <w:rPr>
          <w:rFonts w:ascii="Avenir Book" w:hAnsi="Avenir Book" w:cs="Avenir Book"/>
          <w:color w:val="000000"/>
          <w:kern w:val="0"/>
          <w:sz w:val="22"/>
          <w:szCs w:val="22"/>
          <w:u w:color="000000"/>
        </w:rPr>
        <w:t xml:space="preserve">, tel que la baisse du prix des matières premières, augmente la capacité à produire des entreprises. La courbe se déplace donc vers la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Puisque la demande est inchangée, on assiste à la formation d’un nouveau prix d’équilibre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et</w:t>
      </w:r>
      <w:proofErr w:type="gramEnd"/>
      <w:r>
        <w:rPr>
          <w:rFonts w:ascii="Avenir Book" w:hAnsi="Avenir Book" w:cs="Avenir Book"/>
          <w:color w:val="000000"/>
          <w:kern w:val="0"/>
          <w:sz w:val="22"/>
          <w:szCs w:val="22"/>
          <w:u w:color="000000"/>
        </w:rPr>
        <w:t xml:space="preserve"> une quantité d’équilibre </w:t>
      </w:r>
      <w:r>
        <w:rPr>
          <w:rFonts w:ascii="Avenir Heavy" w:hAnsi="Avenir Heavy" w:cs="Avenir Heavy"/>
          <w:b/>
          <w:bCs/>
          <w:color w:val="000000"/>
          <w:kern w:val="0"/>
          <w:sz w:val="22"/>
          <w:szCs w:val="22"/>
          <w:u w:color="000000"/>
        </w:rPr>
        <w:t>………….…….</w:t>
      </w:r>
    </w:p>
    <w:p w:rsidR="00FA17B7" w:rsidP="00FA17B7" w:rsidRDefault="00FA17B7" w14:paraId="20566011"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ab/>
      </w:r>
      <w:r>
        <w:rPr>
          <w:rFonts w:ascii="Avenir Book" w:hAnsi="Avenir Book" w:cs="Avenir Book"/>
          <w:color w:val="000000"/>
          <w:kern w:val="0"/>
          <w:sz w:val="22"/>
          <w:szCs w:val="22"/>
          <w:u w:color="000000"/>
        </w:rPr>
        <w:t xml:space="preserve">Un </w:t>
      </w:r>
      <w:r>
        <w:rPr>
          <w:rFonts w:ascii="Avenir Heavy" w:hAnsi="Avenir Heavy" w:cs="Avenir Heavy"/>
          <w:b/>
          <w:bCs/>
          <w:color w:val="000000"/>
          <w:kern w:val="0"/>
          <w:sz w:val="22"/>
          <w:szCs w:val="22"/>
          <w:u w:color="000000"/>
        </w:rPr>
        <w:t>choc de demande négatif</w:t>
      </w:r>
      <w:r>
        <w:rPr>
          <w:rFonts w:ascii="Avenir Book" w:hAnsi="Avenir Book" w:cs="Avenir Book"/>
          <w:color w:val="000000"/>
          <w:kern w:val="0"/>
          <w:sz w:val="22"/>
          <w:szCs w:val="22"/>
          <w:u w:color="000000"/>
        </w:rPr>
        <w:t xml:space="preserve">, tel qu’une information négative sur un produit, entraîne une baisse de la demande des ménages. La courbe se déplace donc vers la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Puisque l’offre est inchangée, on assiste à la formation d’un nouveau prix d’équilibre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et</w:t>
      </w:r>
      <w:proofErr w:type="gramEnd"/>
      <w:r>
        <w:rPr>
          <w:rFonts w:ascii="Avenir Book" w:hAnsi="Avenir Book" w:cs="Avenir Book"/>
          <w:color w:val="000000"/>
          <w:kern w:val="0"/>
          <w:sz w:val="22"/>
          <w:szCs w:val="22"/>
          <w:u w:color="000000"/>
        </w:rPr>
        <w:t xml:space="preserve"> une quantité d’équilibre</w:t>
      </w:r>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 Un </w:t>
      </w:r>
      <w:r>
        <w:rPr>
          <w:rFonts w:ascii="Avenir Heavy" w:hAnsi="Avenir Heavy" w:cs="Avenir Heavy"/>
          <w:b/>
          <w:bCs/>
          <w:color w:val="000000"/>
          <w:kern w:val="0"/>
          <w:sz w:val="22"/>
          <w:szCs w:val="22"/>
          <w:u w:color="000000"/>
        </w:rPr>
        <w:t>choc de demande positif,</w:t>
      </w:r>
      <w:r>
        <w:rPr>
          <w:rFonts w:ascii="Avenir Book" w:hAnsi="Avenir Book" w:cs="Avenir Book"/>
          <w:color w:val="000000"/>
          <w:kern w:val="0"/>
          <w:sz w:val="22"/>
          <w:szCs w:val="22"/>
          <w:u w:color="000000"/>
        </w:rPr>
        <w:t xml:space="preserve"> tel qu’une information positive sur un produit, entraîne une hausse de la demande des ménages. La courbe se déplace donc vers la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 xml:space="preserve">Puisque l’offre est inchangée, on assiste à la formation d’un nouveau prix d’équilibre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et</w:t>
      </w:r>
      <w:proofErr w:type="gramEnd"/>
      <w:r>
        <w:rPr>
          <w:rFonts w:ascii="Avenir Book" w:hAnsi="Avenir Book" w:cs="Avenir Book"/>
          <w:color w:val="000000"/>
          <w:kern w:val="0"/>
          <w:sz w:val="22"/>
          <w:szCs w:val="22"/>
          <w:u w:color="000000"/>
        </w:rPr>
        <w:t xml:space="preserve"> une quantité d’équilibre</w:t>
      </w:r>
      <w:r>
        <w:rPr>
          <w:rFonts w:ascii="Avenir Heavy" w:hAnsi="Avenir Heavy" w:cs="Avenir Heavy"/>
          <w:b/>
          <w:bCs/>
          <w:color w:val="000000"/>
          <w:kern w:val="0"/>
          <w:sz w:val="22"/>
          <w:szCs w:val="22"/>
          <w:u w:color="000000"/>
        </w:rPr>
        <w:t xml:space="preserve"> ………….…….</w:t>
      </w:r>
      <w:r>
        <w:rPr>
          <w:rFonts w:ascii="Avenir Book" w:hAnsi="Avenir Book" w:cs="Avenir Book"/>
          <w:color w:val="000000"/>
          <w:kern w:val="0"/>
          <w:sz w:val="22"/>
          <w:szCs w:val="22"/>
          <w:u w:color="000000"/>
        </w:rPr>
        <w:t>.</w:t>
      </w:r>
    </w:p>
    <w:p w:rsidR="00FA17B7" w:rsidP="00FA17B7" w:rsidRDefault="00FA17B7" w14:paraId="2CB02A85" w14:textId="77777777">
      <w:pPr>
        <w:autoSpaceDE w:val="0"/>
        <w:autoSpaceDN w:val="0"/>
        <w:adjustRightInd w:val="0"/>
        <w:rPr>
          <w:rFonts w:ascii="Avenir Book" w:hAnsi="Avenir Book" w:cs="Avenir Book"/>
          <w:color w:val="000000"/>
          <w:kern w:val="0"/>
          <w:sz w:val="22"/>
          <w:szCs w:val="22"/>
          <w:u w:color="000000"/>
        </w:rPr>
      </w:pPr>
      <w:r>
        <w:rPr>
          <w:rFonts w:ascii="Avenir Book" w:hAnsi="Avenir Book" w:cs="Avenir Book"/>
          <w:color w:val="000000"/>
          <w:kern w:val="0"/>
          <w:sz w:val="22"/>
          <w:szCs w:val="22"/>
          <w:u w:color="000000"/>
        </w:rPr>
        <w:t xml:space="preserve"> </w:t>
      </w:r>
      <w:r>
        <w:rPr>
          <w:rFonts w:ascii="Avenir Book" w:hAnsi="Avenir Book" w:cs="Avenir Book"/>
          <w:color w:val="000000"/>
          <w:kern w:val="0"/>
          <w:sz w:val="22"/>
          <w:szCs w:val="22"/>
          <w:u w:color="000000"/>
        </w:rPr>
        <w:tab/>
      </w:r>
      <w:r>
        <w:rPr>
          <w:rFonts w:ascii="Avenir Book" w:hAnsi="Avenir Book" w:cs="Avenir Book"/>
          <w:color w:val="000000"/>
          <w:kern w:val="0"/>
          <w:sz w:val="22"/>
          <w:szCs w:val="22"/>
          <w:u w:color="000000"/>
        </w:rPr>
        <w:t xml:space="preserve">La taxe est un </w:t>
      </w:r>
      <w:r>
        <w:rPr>
          <w:rFonts w:ascii="Avenir Heavy" w:hAnsi="Avenir Heavy" w:cs="Avenir Heavy"/>
          <w:b/>
          <w:bCs/>
          <w:color w:val="000000"/>
          <w:kern w:val="0"/>
          <w:sz w:val="22"/>
          <w:szCs w:val="22"/>
          <w:u w:color="000000"/>
        </w:rPr>
        <w:t xml:space="preserve">prélèvement obligatoire </w:t>
      </w:r>
      <w:r>
        <w:rPr>
          <w:rFonts w:ascii="Avenir Book" w:hAnsi="Avenir Book" w:cs="Avenir Book"/>
          <w:color w:val="000000"/>
          <w:kern w:val="0"/>
          <w:sz w:val="22"/>
          <w:szCs w:val="22"/>
          <w:u w:color="000000"/>
        </w:rPr>
        <w:t xml:space="preserve">réalisé par l’État en contrepartie d’un service rendu ou en vue d’orienter les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des</w:t>
      </w:r>
      <w:proofErr w:type="gramEnd"/>
      <w:r>
        <w:rPr>
          <w:rFonts w:ascii="Avenir Book" w:hAnsi="Avenir Book" w:cs="Avenir Book"/>
          <w:color w:val="000000"/>
          <w:kern w:val="0"/>
          <w:sz w:val="22"/>
          <w:szCs w:val="22"/>
          <w:u w:color="000000"/>
        </w:rPr>
        <w:t xml:space="preserve"> agents. On peut prendre comme exemple l’</w:t>
      </w:r>
      <w:proofErr w:type="spellStart"/>
      <w:r>
        <w:rPr>
          <w:rFonts w:ascii="Avenir Book" w:hAnsi="Avenir Book" w:cs="Avenir Book"/>
          <w:color w:val="000000"/>
          <w:kern w:val="0"/>
          <w:sz w:val="22"/>
          <w:szCs w:val="22"/>
          <w:u w:color="000000"/>
        </w:rPr>
        <w:t>éco-taxe</w:t>
      </w:r>
      <w:proofErr w:type="spellEnd"/>
      <w:r>
        <w:rPr>
          <w:rFonts w:ascii="Avenir Book" w:hAnsi="Avenir Book" w:cs="Avenir Book"/>
          <w:color w:val="000000"/>
          <w:kern w:val="0"/>
          <w:sz w:val="22"/>
          <w:szCs w:val="22"/>
          <w:u w:color="000000"/>
        </w:rPr>
        <w:t xml:space="preserve"> qui a pour vocation de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la</w:t>
      </w:r>
      <w:proofErr w:type="gramEnd"/>
      <w:r>
        <w:rPr>
          <w:rFonts w:ascii="Avenir Book" w:hAnsi="Avenir Book" w:cs="Avenir Book"/>
          <w:color w:val="000000"/>
          <w:kern w:val="0"/>
          <w:sz w:val="22"/>
          <w:szCs w:val="22"/>
          <w:u w:color="000000"/>
        </w:rPr>
        <w:t xml:space="preserve"> consommation d’essence. Une taxe constitue une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des</w:t>
      </w:r>
      <w:proofErr w:type="gramEnd"/>
      <w:r>
        <w:rPr>
          <w:rFonts w:ascii="Avenir Book" w:hAnsi="Avenir Book" w:cs="Avenir Book"/>
          <w:color w:val="000000"/>
          <w:kern w:val="0"/>
          <w:sz w:val="22"/>
          <w:szCs w:val="22"/>
          <w:u w:color="000000"/>
        </w:rPr>
        <w:t xml:space="preserve"> coûts pour les entreprises qui vont produire moins ou augmenter les prix ce qui</w:t>
      </w:r>
      <w:r>
        <w:rPr>
          <w:rFonts w:ascii="Avenir Heavy" w:hAnsi="Avenir Heavy" w:cs="Avenir Heavy"/>
          <w:b/>
          <w:bCs/>
          <w:color w:val="000000"/>
          <w:kern w:val="0"/>
          <w:sz w:val="22"/>
          <w:szCs w:val="22"/>
          <w:u w:color="000000"/>
        </w:rPr>
        <w:t xml:space="preserve"> ………….…….  </w:t>
      </w:r>
      <w:proofErr w:type="gramStart"/>
      <w:r>
        <w:rPr>
          <w:rFonts w:ascii="Avenir Book" w:hAnsi="Avenir Book" w:cs="Avenir Book"/>
          <w:color w:val="000000"/>
          <w:kern w:val="0"/>
          <w:sz w:val="22"/>
          <w:szCs w:val="22"/>
          <w:u w:color="000000"/>
        </w:rPr>
        <w:t>les</w:t>
      </w:r>
      <w:proofErr w:type="gramEnd"/>
      <w:r>
        <w:rPr>
          <w:rFonts w:ascii="Avenir Book" w:hAnsi="Avenir Book" w:cs="Avenir Book"/>
          <w:color w:val="000000"/>
          <w:kern w:val="0"/>
          <w:sz w:val="22"/>
          <w:szCs w:val="22"/>
          <w:u w:color="000000"/>
        </w:rPr>
        <w:t xml:space="preserve"> quantité échangées. </w:t>
      </w:r>
    </w:p>
    <w:p w:rsidR="00895A49" w:rsidP="00FA17B7" w:rsidRDefault="00FA17B7" w14:paraId="16123202" w14:textId="7D5BE896">
      <w:r>
        <w:rPr>
          <w:rFonts w:ascii="Avenir Book" w:hAnsi="Avenir Book" w:cs="Avenir Book"/>
          <w:color w:val="000000"/>
          <w:kern w:val="0"/>
          <w:sz w:val="22"/>
          <w:szCs w:val="22"/>
          <w:u w:color="000000"/>
        </w:rPr>
        <w:tab/>
      </w:r>
      <w:r>
        <w:rPr>
          <w:rFonts w:ascii="Avenir Book" w:hAnsi="Avenir Book" w:cs="Avenir Book"/>
          <w:color w:val="000000"/>
          <w:kern w:val="0"/>
          <w:sz w:val="22"/>
          <w:szCs w:val="22"/>
          <w:u w:color="000000"/>
        </w:rPr>
        <w:t xml:space="preserve">La subvention est une somme d’argent versée par l’État sans remboursement qui permet de soutenir l’activité économique en aidant les entreprises à investir ou les ménages à consommer. Elle se traduit par une </w:t>
      </w:r>
      <w:r>
        <w:rPr>
          <w:rFonts w:ascii="Avenir Heavy" w:hAnsi="Avenir Heavy" w:cs="Avenir Heavy"/>
          <w:b/>
          <w:bCs/>
          <w:color w:val="000000"/>
          <w:kern w:val="0"/>
          <w:sz w:val="22"/>
          <w:szCs w:val="22"/>
          <w:u w:color="000000"/>
        </w:rPr>
        <w:t>……</w:t>
      </w:r>
      <w:proofErr w:type="gramStart"/>
      <w:r>
        <w:rPr>
          <w:rFonts w:ascii="Avenir Heavy" w:hAnsi="Avenir Heavy" w:cs="Avenir Heavy"/>
          <w:b/>
          <w:bCs/>
          <w:color w:val="000000"/>
          <w:kern w:val="0"/>
          <w:sz w:val="22"/>
          <w:szCs w:val="22"/>
          <w:u w:color="000000"/>
        </w:rPr>
        <w:t>…….</w:t>
      </w:r>
      <w:proofErr w:type="gramEnd"/>
      <w:r>
        <w:rPr>
          <w:rFonts w:ascii="Avenir Heavy" w:hAnsi="Avenir Heavy" w:cs="Avenir Heavy"/>
          <w:b/>
          <w:bCs/>
          <w:color w:val="000000"/>
          <w:kern w:val="0"/>
          <w:sz w:val="22"/>
          <w:szCs w:val="22"/>
          <w:u w:color="000000"/>
        </w:rPr>
        <w:t xml:space="preserve">……. </w:t>
      </w:r>
      <w:proofErr w:type="gramStart"/>
      <w:r>
        <w:rPr>
          <w:rFonts w:ascii="Avenir Book" w:hAnsi="Avenir Book" w:cs="Avenir Book"/>
          <w:color w:val="000000"/>
          <w:kern w:val="0"/>
          <w:sz w:val="22"/>
          <w:szCs w:val="22"/>
          <w:u w:color="000000"/>
        </w:rPr>
        <w:t>des</w:t>
      </w:r>
      <w:proofErr w:type="gramEnd"/>
      <w:r>
        <w:rPr>
          <w:rFonts w:ascii="Avenir Book" w:hAnsi="Avenir Book" w:cs="Avenir Book"/>
          <w:color w:val="000000"/>
          <w:kern w:val="0"/>
          <w:sz w:val="22"/>
          <w:szCs w:val="22"/>
          <w:u w:color="000000"/>
        </w:rPr>
        <w:t xml:space="preserve"> prix et donc une </w:t>
      </w:r>
      <w:r>
        <w:rPr>
          <w:rFonts w:ascii="Avenir Heavy" w:hAnsi="Avenir Heavy" w:cs="Avenir Heavy"/>
          <w:b/>
          <w:bCs/>
          <w:color w:val="000000"/>
          <w:kern w:val="0"/>
          <w:sz w:val="22"/>
          <w:szCs w:val="22"/>
          <w:u w:color="000000"/>
        </w:rPr>
        <w:t>………….…….</w:t>
      </w:r>
      <w:r>
        <w:rPr>
          <w:rFonts w:ascii="Avenir Book" w:hAnsi="Avenir Book" w:cs="Avenir Book"/>
          <w:color w:val="000000"/>
          <w:kern w:val="0"/>
          <w:sz w:val="22"/>
          <w:szCs w:val="22"/>
          <w:u w:color="000000"/>
        </w:rPr>
        <w:t xml:space="preserve"> </w:t>
      </w:r>
      <w:proofErr w:type="gramStart"/>
      <w:r>
        <w:rPr>
          <w:rFonts w:ascii="Avenir Book" w:hAnsi="Avenir Book" w:cs="Avenir Book"/>
          <w:color w:val="000000"/>
          <w:kern w:val="0"/>
          <w:sz w:val="22"/>
          <w:szCs w:val="22"/>
          <w:u w:color="000000"/>
        </w:rPr>
        <w:t>des</w:t>
      </w:r>
      <w:proofErr w:type="gramEnd"/>
      <w:r>
        <w:rPr>
          <w:rFonts w:ascii="Avenir Book" w:hAnsi="Avenir Book" w:cs="Avenir Book"/>
          <w:color w:val="000000"/>
          <w:kern w:val="0"/>
          <w:sz w:val="22"/>
          <w:szCs w:val="22"/>
          <w:u w:color="000000"/>
        </w:rPr>
        <w:t xml:space="preserve"> quantités échangées.</w:t>
      </w:r>
    </w:p>
    <w:sectPr w:rsidR="00895A49" w:rsidSect="00FA17B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hinoor Bangla">
    <w:panose1 w:val="02000000000000000000"/>
    <w:charset w:val="4D"/>
    <w:family w:val="auto"/>
    <w:pitch w:val="variable"/>
    <w:sig w:usb0="0001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merican Typewriter">
    <w:panose1 w:val="02090604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0864566">
    <w:abstractNumId w:val="0"/>
  </w:num>
  <w:num w:numId="2" w16cid:durableId="710082581">
    <w:abstractNumId w:val="1"/>
  </w:num>
  <w:num w:numId="3" w16cid:durableId="1598059655">
    <w:abstractNumId w:val="2"/>
  </w:num>
  <w:num w:numId="4" w16cid:durableId="707800287">
    <w:abstractNumId w:val="3"/>
  </w:num>
  <w:num w:numId="5" w16cid:durableId="6244278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9"/>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B7"/>
    <w:rsid w:val="00083B85"/>
    <w:rsid w:val="00895A49"/>
    <w:rsid w:val="00BC4444"/>
    <w:rsid w:val="00FA17B7"/>
    <w:rsid w:val="71BFD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70B9"/>
  <w15:chartTrackingRefBased/>
  <w15:docId w15:val="{0C6AAAD9-DFB8-8042-B106-D52C9527B7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Kohinoor Bangla" w:hAnsi="Kohinoor Bangla" w:cs="Times New Roman (Corps CS)" w:eastAsiaTheme="minorHAns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B85"/>
    <w:pPr>
      <w:jc w:val="both"/>
    </w:pPr>
    <w:rPr>
      <w:rFonts w:ascii="Bookman Old Style" w:hAnsi="Bookman Old Style"/>
    </w:rPr>
  </w:style>
  <w:style w:type="paragraph" w:styleId="Titre1">
    <w:name w:val="heading 1"/>
    <w:basedOn w:val="Normal"/>
    <w:next w:val="Normal"/>
    <w:link w:val="Titre1Car"/>
    <w:autoRedefine/>
    <w:uiPriority w:val="9"/>
    <w:qFormat/>
    <w:rsid w:val="00083B85"/>
    <w:pPr>
      <w:keepNext/>
      <w:keepLines/>
      <w:spacing w:before="240"/>
      <w:jc w:val="center"/>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autoRedefine/>
    <w:uiPriority w:val="9"/>
    <w:unhideWhenUsed/>
    <w:qFormat/>
    <w:rsid w:val="00083B85"/>
    <w:pPr>
      <w:keepNext/>
      <w:keepLines/>
      <w:spacing w:before="40"/>
      <w:outlineLvl w:val="1"/>
    </w:pPr>
    <w:rPr>
      <w:rFonts w:eastAsiaTheme="majorEastAsia" w:cstheme="majorBidi"/>
      <w:b/>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083B85"/>
    <w:rPr>
      <w:rFonts w:ascii="Bookman Old Style" w:hAnsi="Bookman Old Style" w:eastAsiaTheme="majorEastAsia" w:cstheme="majorBidi"/>
      <w:b/>
      <w:color w:val="2F5496" w:themeColor="accent1" w:themeShade="BF"/>
      <w:sz w:val="32"/>
      <w:szCs w:val="32"/>
    </w:rPr>
  </w:style>
  <w:style w:type="character" w:styleId="Titre2Car" w:customStyle="1">
    <w:name w:val="Titre 2 Car"/>
    <w:basedOn w:val="Policepardfaut"/>
    <w:link w:val="Titre2"/>
    <w:uiPriority w:val="9"/>
    <w:rsid w:val="00083B85"/>
    <w:rPr>
      <w:rFonts w:ascii="Bookman Old Style" w:hAnsi="Bookman Old Style" w:eastAsiaTheme="majorEastAsia" w:cstheme="majorBidi"/>
      <w:b/>
      <w:color w:val="2F5496" w:themeColor="accent1" w:themeShade="BF"/>
      <w:sz w:val="26"/>
      <w:szCs w:val="26"/>
    </w:rPr>
  </w:style>
  <w:style w:type="paragraph" w:styleId="Sous-titre">
    <w:name w:val="Subtitle"/>
    <w:basedOn w:val="Normal"/>
    <w:next w:val="Normal"/>
    <w:link w:val="Sous-titreCar"/>
    <w:autoRedefine/>
    <w:uiPriority w:val="11"/>
    <w:qFormat/>
    <w:rsid w:val="00083B85"/>
    <w:pPr>
      <w:numPr>
        <w:ilvl w:val="1"/>
      </w:numPr>
      <w:spacing w:after="160"/>
    </w:pPr>
    <w:rPr>
      <w:rFonts w:eastAsiaTheme="minorEastAsia" w:cstheme="minorBidi"/>
      <w:b/>
      <w:i/>
      <w:color w:val="4472C4" w:themeColor="accent1"/>
      <w:spacing w:val="15"/>
      <w:sz w:val="22"/>
      <w:szCs w:val="22"/>
    </w:rPr>
  </w:style>
  <w:style w:type="character" w:styleId="Sous-titreCar" w:customStyle="1">
    <w:name w:val="Sous-titre Car"/>
    <w:basedOn w:val="Policepardfaut"/>
    <w:link w:val="Sous-titre"/>
    <w:uiPriority w:val="11"/>
    <w:rsid w:val="00083B85"/>
    <w:rPr>
      <w:rFonts w:ascii="Bookman Old Style" w:hAnsi="Bookman Old Style" w:eastAsiaTheme="minorEastAsia" w:cstheme="minorBidi"/>
      <w:b/>
      <w:i/>
      <w:color w:val="4472C4" w:themeColor="accent1"/>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bfmtv.com/mediaplayer/video/des-bouteilles-plus-petites-et-plus-cheres-la-ruse-de-coca-contre-la-taxe-soda-1098629.html"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Léa Blomme</dc:creator>
  <keywords/>
  <dc:description/>
  <lastModifiedBy>Utilisateur invité</lastModifiedBy>
  <revision>2</revision>
  <dcterms:created xsi:type="dcterms:W3CDTF">2023-06-26T14:04:00.0000000Z</dcterms:created>
  <dcterms:modified xsi:type="dcterms:W3CDTF">2024-04-25T13:31:34.9337840Z</dcterms:modified>
</coreProperties>
</file>